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25C90" w14:textId="29C9E3D0" w:rsidR="00353FF1" w:rsidRDefault="00353FF1" w:rsidP="009D32EA">
      <w:pPr>
        <w:ind w:right="880"/>
        <w:rPr>
          <w:rFonts w:asciiTheme="minorEastAsia" w:hAnsiTheme="minorEastAsia"/>
          <w:sz w:val="22"/>
        </w:rPr>
      </w:pPr>
    </w:p>
    <w:p w14:paraId="1BF067D3" w14:textId="70CBCEF5" w:rsidR="009D32EA" w:rsidRDefault="009D32EA" w:rsidP="009D32EA">
      <w:pPr>
        <w:ind w:right="880"/>
        <w:rPr>
          <w:rFonts w:asciiTheme="minorEastAsia" w:hAnsiTheme="minorEastAsia"/>
          <w:sz w:val="22"/>
        </w:rPr>
      </w:pPr>
    </w:p>
    <w:p w14:paraId="55CF8DE1" w14:textId="3F90C007" w:rsidR="009D32EA" w:rsidRDefault="007F17BB" w:rsidP="003546E5">
      <w:pPr>
        <w:ind w:right="282"/>
        <w:rPr>
          <w:rFonts w:asciiTheme="minorEastAsia" w:hAnsiTheme="minorEastAsia"/>
          <w:sz w:val="22"/>
        </w:rPr>
      </w:pPr>
      <w:r>
        <w:rPr>
          <w:rFonts w:asciiTheme="minorEastAsia" w:hAnsiTheme="minorEastAsia" w:hint="eastAsia"/>
          <w:noProof/>
          <w:sz w:val="22"/>
        </w:rPr>
        <mc:AlternateContent>
          <mc:Choice Requires="aink">
            <w:drawing>
              <wp:anchor distT="0" distB="0" distL="114300" distR="114300" simplePos="0" relativeHeight="251661312" behindDoc="0" locked="0" layoutInCell="1" allowOverlap="1" wp14:anchorId="76931C28" wp14:editId="43F0340A">
                <wp:simplePos x="0" y="0"/>
                <wp:positionH relativeFrom="column">
                  <wp:posOffset>-1795080</wp:posOffset>
                </wp:positionH>
                <wp:positionV relativeFrom="paragraph">
                  <wp:posOffset>320360</wp:posOffset>
                </wp:positionV>
                <wp:extent cx="360" cy="360"/>
                <wp:effectExtent l="57150" t="38100" r="38100" b="57150"/>
                <wp:wrapNone/>
                <wp:docPr id="4" name="インク 4"/>
                <wp:cNvGraphicFramePr/>
                <a:graphic xmlns:a="http://schemas.openxmlformats.org/drawingml/2006/main">
                  <a:graphicData uri="http://schemas.microsoft.com/office/word/2010/wordprocessingInk">
                    <w14:contentPart bwMode="auto" r:id="rId5">
                      <w14:nvContentPartPr>
                        <w14:cNvContentPartPr/>
                      </w14:nvContentPartPr>
                      <w14:xfrm>
                        <a:off x="0" y="0"/>
                        <a:ext cx="360" cy="360"/>
                      </w14:xfrm>
                    </w14:contentPart>
                  </a:graphicData>
                </a:graphic>
              </wp:anchor>
            </w:drawing>
          </mc:Choice>
          <mc:Fallback>
            <w:drawing>
              <wp:anchor distT="0" distB="0" distL="114300" distR="114300" simplePos="0" relativeHeight="251661312" behindDoc="0" locked="0" layoutInCell="1" allowOverlap="1" wp14:anchorId="76931C28" wp14:editId="43F0340A">
                <wp:simplePos x="0" y="0"/>
                <wp:positionH relativeFrom="column">
                  <wp:posOffset>-1795080</wp:posOffset>
                </wp:positionH>
                <wp:positionV relativeFrom="paragraph">
                  <wp:posOffset>320360</wp:posOffset>
                </wp:positionV>
                <wp:extent cx="360" cy="360"/>
                <wp:effectExtent l="57150" t="38100" r="38100" b="57150"/>
                <wp:wrapNone/>
                <wp:docPr id="4" name="インク 4"/>
                <wp:cNvGraphicFramePr/>
                <a:graphic xmlns:a="http://schemas.openxmlformats.org/drawingml/2006/main">
                  <a:graphicData uri="http://schemas.openxmlformats.org/drawingml/2006/picture">
                    <pic:pic xmlns:pic="http://schemas.openxmlformats.org/drawingml/2006/picture">
                      <pic:nvPicPr>
                        <pic:cNvPr id="4" name="インク 4"/>
                        <pic:cNvPicPr/>
                      </pic:nvPicPr>
                      <pic:blipFill>
                        <a:blip r:embed="rId6"/>
                        <a:stretch>
                          <a:fillRect/>
                        </a:stretch>
                      </pic:blipFill>
                      <pic:spPr>
                        <a:xfrm>
                          <a:off x="0" y="0"/>
                          <a:ext cx="36000" cy="216000"/>
                        </a:xfrm>
                        <a:prstGeom prst="rect">
                          <a:avLst/>
                        </a:prstGeom>
                      </pic:spPr>
                    </pic:pic>
                  </a:graphicData>
                </a:graphic>
              </wp:anchor>
            </w:drawing>
          </mc:Fallback>
        </mc:AlternateContent>
      </w:r>
      <w:r w:rsidR="009D32EA">
        <w:rPr>
          <w:rFonts w:asciiTheme="minorEastAsia" w:hAnsiTheme="minorEastAsia" w:hint="eastAsia"/>
          <w:sz w:val="22"/>
        </w:rPr>
        <w:t xml:space="preserve">　　　　　　　　　　　　　　　　　</w:t>
      </w:r>
      <w:r w:rsidR="008F5AC0">
        <w:rPr>
          <w:rFonts w:asciiTheme="minorEastAsia" w:hAnsiTheme="minorEastAsia" w:hint="eastAsia"/>
          <w:sz w:val="22"/>
        </w:rPr>
        <w:t xml:space="preserve"> </w:t>
      </w:r>
      <w:r w:rsidR="009D32EA">
        <w:rPr>
          <w:rFonts w:asciiTheme="minorEastAsia" w:hAnsiTheme="minorEastAsia" w:hint="eastAsia"/>
          <w:sz w:val="22"/>
        </w:rPr>
        <w:t>仮貯蔵</w:t>
      </w:r>
    </w:p>
    <w:tbl>
      <w:tblPr>
        <w:tblStyle w:val="a5"/>
        <w:tblpPr w:leftFromText="142" w:rightFromText="142" w:vertAnchor="page" w:horzAnchor="margin" w:tblpY="3691"/>
        <w:tblW w:w="9011" w:type="dxa"/>
        <w:tblLook w:val="04A0" w:firstRow="1" w:lastRow="0" w:firstColumn="1" w:lastColumn="0" w:noHBand="0" w:noVBand="1"/>
      </w:tblPr>
      <w:tblGrid>
        <w:gridCol w:w="1170"/>
        <w:gridCol w:w="1299"/>
        <w:gridCol w:w="1270"/>
        <w:gridCol w:w="5255"/>
        <w:gridCol w:w="17"/>
      </w:tblGrid>
      <w:tr w:rsidR="00B0665D" w14:paraId="47778568" w14:textId="77777777" w:rsidTr="000B1EE6">
        <w:trPr>
          <w:trHeight w:val="1857"/>
        </w:trPr>
        <w:tc>
          <w:tcPr>
            <w:tcW w:w="9011" w:type="dxa"/>
            <w:gridSpan w:val="5"/>
          </w:tcPr>
          <w:p w14:paraId="52995C5C" w14:textId="6195515A" w:rsidR="00B0665D" w:rsidRDefault="00B0665D" w:rsidP="0049753D">
            <w:r>
              <w:rPr>
                <w:rFonts w:hint="eastAsia"/>
              </w:rPr>
              <w:t xml:space="preserve">　　　　　　　　　　　　　　　　　　　　　　　　　　　　　</w:t>
            </w:r>
            <w:r w:rsidR="003546E5">
              <w:rPr>
                <w:rFonts w:hint="eastAsia"/>
              </w:rPr>
              <w:t xml:space="preserve">　</w:t>
            </w:r>
            <w:r>
              <w:rPr>
                <w:rFonts w:hint="eastAsia"/>
              </w:rPr>
              <w:t xml:space="preserve">　</w:t>
            </w:r>
            <w:r w:rsidR="008F5AC0">
              <w:rPr>
                <w:rFonts w:hint="eastAsia"/>
              </w:rPr>
              <w:t xml:space="preserve"> </w:t>
            </w:r>
            <w:r w:rsidR="008F5AC0">
              <w:t xml:space="preserve">  </w:t>
            </w:r>
            <w:r>
              <w:rPr>
                <w:rFonts w:hint="eastAsia"/>
              </w:rPr>
              <w:t>年　　月　　日</w:t>
            </w:r>
          </w:p>
          <w:p w14:paraId="35365B39" w14:textId="703E2C5E" w:rsidR="00B0665D" w:rsidRDefault="00B0665D" w:rsidP="0049753D">
            <w:r>
              <w:rPr>
                <w:rFonts w:hint="eastAsia"/>
              </w:rPr>
              <w:t>島尻消防組合消防本部消防長　様</w:t>
            </w:r>
          </w:p>
          <w:p w14:paraId="1C390EFB" w14:textId="77777777" w:rsidR="00B0665D" w:rsidRDefault="00B0665D" w:rsidP="0049753D"/>
          <w:p w14:paraId="31FB8A33" w14:textId="77777777" w:rsidR="00B0665D" w:rsidRDefault="00B0665D" w:rsidP="0049753D">
            <w:r>
              <w:rPr>
                <w:rFonts w:hint="eastAsia"/>
              </w:rPr>
              <w:t xml:space="preserve">　　　　　　　　　　　　　　　　　　　　届出者</w:t>
            </w:r>
          </w:p>
          <w:p w14:paraId="0BD8D783" w14:textId="650D3D26" w:rsidR="00B0665D" w:rsidRDefault="007F17BB" w:rsidP="0049753D">
            <w:pPr>
              <w:ind w:rightChars="610" w:right="1281"/>
              <w:rPr>
                <w:u w:val="single"/>
              </w:rPr>
            </w:pPr>
            <w:r>
              <w:rPr>
                <w:rFonts w:hint="eastAsia"/>
                <w:noProof/>
                <w:lang w:val="ja-JP"/>
              </w:rPr>
              <mc:AlternateContent>
                <mc:Choice Requires="aink">
                  <w:drawing>
                    <wp:anchor distT="0" distB="0" distL="114300" distR="114300" simplePos="0" relativeHeight="251660288" behindDoc="0" locked="0" layoutInCell="1" allowOverlap="1" wp14:anchorId="67F72802" wp14:editId="2E43B56E">
                      <wp:simplePos x="0" y="0"/>
                      <wp:positionH relativeFrom="column">
                        <wp:posOffset>2838725</wp:posOffset>
                      </wp:positionH>
                      <wp:positionV relativeFrom="paragraph">
                        <wp:posOffset>145735</wp:posOffset>
                      </wp:positionV>
                      <wp:extent cx="360" cy="360"/>
                      <wp:effectExtent l="57150" t="38100" r="38100" b="57150"/>
                      <wp:wrapNone/>
                      <wp:docPr id="3" name="インク 3"/>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drawing>
                    <wp:anchor distT="0" distB="0" distL="114300" distR="114300" simplePos="0" relativeHeight="251660288" behindDoc="0" locked="0" layoutInCell="1" allowOverlap="1" wp14:anchorId="67F72802" wp14:editId="2E43B56E">
                      <wp:simplePos x="0" y="0"/>
                      <wp:positionH relativeFrom="column">
                        <wp:posOffset>2838725</wp:posOffset>
                      </wp:positionH>
                      <wp:positionV relativeFrom="paragraph">
                        <wp:posOffset>145735</wp:posOffset>
                      </wp:positionV>
                      <wp:extent cx="360" cy="360"/>
                      <wp:effectExtent l="57150" t="38100" r="38100" b="57150"/>
                      <wp:wrapNone/>
                      <wp:docPr id="3" name="インク 3"/>
                      <wp:cNvGraphicFramePr/>
                      <a:graphic xmlns:a="http://schemas.openxmlformats.org/drawingml/2006/main">
                        <a:graphicData uri="http://schemas.openxmlformats.org/drawingml/2006/picture">
                          <pic:pic xmlns:pic="http://schemas.openxmlformats.org/drawingml/2006/picture">
                            <pic:nvPicPr>
                              <pic:cNvPr id="3" name="インク 3"/>
                              <pic:cNvPicPr/>
                            </pic:nvPicPr>
                            <pic:blipFill>
                              <a:blip r:embed="rId6"/>
                              <a:stretch>
                                <a:fillRect/>
                              </a:stretch>
                            </pic:blipFill>
                            <pic:spPr>
                              <a:xfrm>
                                <a:off x="0" y="0"/>
                                <a:ext cx="36000" cy="216000"/>
                              </a:xfrm>
                              <a:prstGeom prst="rect">
                                <a:avLst/>
                              </a:prstGeom>
                            </pic:spPr>
                          </pic:pic>
                        </a:graphicData>
                      </a:graphic>
                    </wp:anchor>
                  </w:drawing>
                </mc:Fallback>
              </mc:AlternateContent>
            </w:r>
            <w:r w:rsidR="00B0665D">
              <w:rPr>
                <w:rFonts w:hint="eastAsia"/>
              </w:rPr>
              <w:t xml:space="preserve">　　　　　　　　　　　　　　　　　　</w:t>
            </w:r>
            <w:r w:rsidR="00B0665D" w:rsidRPr="007F17BB">
              <w:rPr>
                <w:rFonts w:hint="eastAsia"/>
                <w:u w:val="single"/>
              </w:rPr>
              <w:t xml:space="preserve">　住</w:t>
            </w:r>
            <w:r w:rsidR="003031D6">
              <w:rPr>
                <w:rFonts w:hint="eastAsia"/>
                <w:u w:val="single"/>
              </w:rPr>
              <w:t xml:space="preserve"> </w:t>
            </w:r>
            <w:r w:rsidR="00B0665D" w:rsidRPr="007F17BB">
              <w:rPr>
                <w:rFonts w:hint="eastAsia"/>
                <w:u w:val="single"/>
              </w:rPr>
              <w:t>所</w:t>
            </w:r>
            <w:r>
              <w:rPr>
                <w:rFonts w:hint="eastAsia"/>
                <w:u w:val="single"/>
              </w:rPr>
              <w:t xml:space="preserve">　　</w:t>
            </w:r>
            <w:r w:rsidR="00F8571D">
              <w:rPr>
                <w:rFonts w:hint="eastAsia"/>
                <w:u w:val="single"/>
              </w:rPr>
              <w:t xml:space="preserve"> </w:t>
            </w:r>
            <w:r w:rsidR="00F8571D">
              <w:rPr>
                <w:u w:val="single"/>
              </w:rPr>
              <w:t xml:space="preserve">  </w:t>
            </w:r>
            <w:r w:rsidR="00F8571D">
              <w:rPr>
                <w:rFonts w:hint="eastAsia"/>
                <w:u w:val="single"/>
              </w:rPr>
              <w:t xml:space="preserve">　</w:t>
            </w:r>
            <w:r>
              <w:rPr>
                <w:rFonts w:hint="eastAsia"/>
                <w:u w:val="single"/>
              </w:rPr>
              <w:t xml:space="preserve">　　　　　　</w:t>
            </w:r>
            <w:r w:rsidR="00F8571D">
              <w:rPr>
                <w:rFonts w:hint="eastAsia"/>
                <w:u w:val="single"/>
              </w:rPr>
              <w:t xml:space="preserve">　</w:t>
            </w:r>
            <w:r>
              <w:rPr>
                <w:rFonts w:hint="eastAsia"/>
                <w:u w:val="single"/>
              </w:rPr>
              <w:t xml:space="preserve">　</w:t>
            </w:r>
          </w:p>
          <w:p w14:paraId="46A07B88" w14:textId="5D85ADB6" w:rsidR="007F17BB" w:rsidRDefault="007F17BB" w:rsidP="0049753D">
            <w:pPr>
              <w:ind w:rightChars="610" w:right="1281"/>
              <w:rPr>
                <w:u w:val="single"/>
              </w:rPr>
            </w:pPr>
            <w:r>
              <w:rPr>
                <w:rFonts w:hint="eastAsia"/>
              </w:rPr>
              <w:t xml:space="preserve">　　　　　　　　　　　　　　　　　</w:t>
            </w:r>
            <w:r w:rsidR="003031D6">
              <w:rPr>
                <w:rFonts w:hint="eastAsia"/>
              </w:rPr>
              <w:t xml:space="preserve">　</w:t>
            </w:r>
            <w:r w:rsidR="003031D6" w:rsidRPr="003031D6">
              <w:rPr>
                <w:rFonts w:hint="eastAsia"/>
                <w:u w:val="single"/>
              </w:rPr>
              <w:t>（電</w:t>
            </w:r>
            <w:r w:rsidR="003031D6">
              <w:rPr>
                <w:rFonts w:hint="eastAsia"/>
                <w:u w:val="single"/>
              </w:rPr>
              <w:t xml:space="preserve"> </w:t>
            </w:r>
            <w:r w:rsidR="003031D6">
              <w:rPr>
                <w:rFonts w:hint="eastAsia"/>
                <w:u w:val="single"/>
              </w:rPr>
              <w:t xml:space="preserve">話）　　</w:t>
            </w:r>
            <w:r w:rsidR="00F8571D">
              <w:rPr>
                <w:rFonts w:hint="eastAsia"/>
                <w:u w:val="single"/>
              </w:rPr>
              <w:t xml:space="preserve"> </w:t>
            </w:r>
            <w:r w:rsidR="00F8571D">
              <w:rPr>
                <w:u w:val="single"/>
              </w:rPr>
              <w:t xml:space="preserve">   </w:t>
            </w:r>
            <w:r w:rsidR="003031D6">
              <w:rPr>
                <w:rFonts w:hint="eastAsia"/>
                <w:u w:val="single"/>
              </w:rPr>
              <w:t xml:space="preserve">　　　　　　　</w:t>
            </w:r>
            <w:r w:rsidR="00F8571D">
              <w:rPr>
                <w:rFonts w:hint="eastAsia"/>
                <w:u w:val="single"/>
              </w:rPr>
              <w:t xml:space="preserve"> </w:t>
            </w:r>
          </w:p>
          <w:p w14:paraId="6CB06DF7" w14:textId="30253B16" w:rsidR="003031D6" w:rsidRPr="003031D6" w:rsidRDefault="003031D6" w:rsidP="0049753D">
            <w:pPr>
              <w:ind w:rightChars="621" w:right="1304"/>
              <w:rPr>
                <w:u w:val="single"/>
              </w:rPr>
            </w:pPr>
            <w:r>
              <w:rPr>
                <w:rFonts w:hint="eastAsia"/>
              </w:rPr>
              <w:t xml:space="preserve"> </w:t>
            </w:r>
            <w:r>
              <w:t xml:space="preserve">                                   </w:t>
            </w:r>
            <w:r w:rsidRPr="003031D6">
              <w:rPr>
                <w:rFonts w:hint="eastAsia"/>
                <w:u w:val="single"/>
              </w:rPr>
              <w:t xml:space="preserve"> </w:t>
            </w:r>
            <w:r w:rsidRPr="003031D6">
              <w:rPr>
                <w:u w:val="single"/>
              </w:rPr>
              <w:t xml:space="preserve"> </w:t>
            </w:r>
            <w:r w:rsidRPr="003031D6">
              <w:rPr>
                <w:rFonts w:hint="eastAsia"/>
                <w:u w:val="single"/>
              </w:rPr>
              <w:t>氏</w:t>
            </w:r>
            <w:r>
              <w:rPr>
                <w:rFonts w:hint="eastAsia"/>
                <w:u w:val="single"/>
              </w:rPr>
              <w:t xml:space="preserve"> </w:t>
            </w:r>
            <w:r w:rsidRPr="003031D6">
              <w:rPr>
                <w:rFonts w:hint="eastAsia"/>
                <w:u w:val="single"/>
              </w:rPr>
              <w:t>名</w:t>
            </w:r>
            <w:r>
              <w:rPr>
                <w:rFonts w:hint="eastAsia"/>
                <w:u w:val="single"/>
              </w:rPr>
              <w:t xml:space="preserve">　　　　　　　　　　　</w:t>
            </w:r>
            <w:r w:rsidR="00F8571D">
              <w:rPr>
                <w:rFonts w:hint="eastAsia"/>
                <w:u w:val="single"/>
              </w:rPr>
              <w:t xml:space="preserve"> </w:t>
            </w:r>
            <w:r w:rsidR="00F8571D">
              <w:rPr>
                <w:u w:val="single"/>
              </w:rPr>
              <w:t xml:space="preserve">  </w:t>
            </w:r>
          </w:p>
        </w:tc>
      </w:tr>
      <w:tr w:rsidR="00D67596" w14:paraId="6D18C545" w14:textId="31BCC8D1" w:rsidTr="000B1EE6">
        <w:trPr>
          <w:gridAfter w:val="1"/>
          <w:wAfter w:w="17" w:type="dxa"/>
          <w:trHeight w:val="411"/>
        </w:trPr>
        <w:tc>
          <w:tcPr>
            <w:tcW w:w="2469" w:type="dxa"/>
            <w:gridSpan w:val="2"/>
            <w:vMerge w:val="restart"/>
          </w:tcPr>
          <w:p w14:paraId="09646F91" w14:textId="21E6FDDF" w:rsidR="00D67596" w:rsidRPr="00F5573F" w:rsidRDefault="003546E5" w:rsidP="008F5AC0">
            <w:pPr>
              <w:ind w:firstLineChars="900" w:firstLine="1890"/>
              <w:jc w:val="left"/>
            </w:pPr>
            <w:r>
              <w:rPr>
                <w:rFonts w:hint="eastAsia"/>
              </w:rPr>
              <w:t xml:space="preserve">　仮貯蔵</w:t>
            </w:r>
            <w:r w:rsidR="008F5AC0">
              <w:rPr>
                <w:rFonts w:hint="eastAsia"/>
              </w:rPr>
              <w:t xml:space="preserve"> </w:t>
            </w:r>
            <w:r>
              <w:rPr>
                <w:rFonts w:hint="eastAsia"/>
              </w:rPr>
              <w:t>・</w:t>
            </w:r>
            <w:r w:rsidR="008F5AC0">
              <w:rPr>
                <w:rFonts w:hint="eastAsia"/>
              </w:rPr>
              <w:t xml:space="preserve"> </w:t>
            </w:r>
            <w:r>
              <w:rPr>
                <w:rFonts w:hint="eastAsia"/>
              </w:rPr>
              <w:t>仮</w:t>
            </w:r>
            <w:r w:rsidR="008F5AC0">
              <w:rPr>
                <w:rFonts w:hint="eastAsia"/>
              </w:rPr>
              <w:t xml:space="preserve"> </w:t>
            </w:r>
            <w:r>
              <w:rPr>
                <w:rFonts w:hint="eastAsia"/>
              </w:rPr>
              <w:t>取</w:t>
            </w:r>
            <w:r w:rsidR="008F5AC0">
              <w:rPr>
                <w:rFonts w:hint="eastAsia"/>
              </w:rPr>
              <w:t xml:space="preserve"> </w:t>
            </w:r>
            <w:r>
              <w:rPr>
                <w:rFonts w:hint="eastAsia"/>
              </w:rPr>
              <w:t>扱</w:t>
            </w:r>
            <w:r w:rsidR="008F5AC0">
              <w:rPr>
                <w:rFonts w:hint="eastAsia"/>
              </w:rPr>
              <w:t xml:space="preserve"> </w:t>
            </w:r>
            <w:r>
              <w:rPr>
                <w:rFonts w:hint="eastAsia"/>
              </w:rPr>
              <w:t xml:space="preserve">い　　の　</w:t>
            </w:r>
            <w:r w:rsidR="008F5AC0">
              <w:rPr>
                <w:rFonts w:hint="eastAsia"/>
              </w:rPr>
              <w:t xml:space="preserve"> </w:t>
            </w:r>
            <w:r>
              <w:rPr>
                <w:rFonts w:hint="eastAsia"/>
              </w:rPr>
              <w:t xml:space="preserve">予　</w:t>
            </w:r>
            <w:r w:rsidR="008F5AC0">
              <w:rPr>
                <w:rFonts w:hint="eastAsia"/>
              </w:rPr>
              <w:t xml:space="preserve"> </w:t>
            </w:r>
            <w:r>
              <w:rPr>
                <w:rFonts w:hint="eastAsia"/>
              </w:rPr>
              <w:t xml:space="preserve">定　</w:t>
            </w:r>
            <w:r w:rsidR="008F5AC0">
              <w:rPr>
                <w:rFonts w:hint="eastAsia"/>
              </w:rPr>
              <w:t xml:space="preserve"> </w:t>
            </w:r>
            <w:r>
              <w:rPr>
                <w:rFonts w:hint="eastAsia"/>
              </w:rPr>
              <w:t>場　所</w:t>
            </w:r>
          </w:p>
        </w:tc>
        <w:tc>
          <w:tcPr>
            <w:tcW w:w="1270" w:type="dxa"/>
          </w:tcPr>
          <w:p w14:paraId="2F2FA931" w14:textId="40A89027" w:rsidR="00D67596" w:rsidRPr="00F5573F" w:rsidRDefault="002860C7" w:rsidP="0049753D">
            <w:pPr>
              <w:spacing w:line="360" w:lineRule="auto"/>
            </w:pPr>
            <w:r>
              <w:rPr>
                <w:rFonts w:hint="eastAsia"/>
              </w:rPr>
              <w:t>住　　　所</w:t>
            </w:r>
          </w:p>
        </w:tc>
        <w:tc>
          <w:tcPr>
            <w:tcW w:w="5255" w:type="dxa"/>
          </w:tcPr>
          <w:p w14:paraId="3270CAA0" w14:textId="77777777" w:rsidR="00D67596" w:rsidRPr="00F5573F" w:rsidRDefault="00D67596" w:rsidP="0049753D"/>
        </w:tc>
      </w:tr>
      <w:tr w:rsidR="00D67596" w14:paraId="67E9D648" w14:textId="1DD025E1" w:rsidTr="000B1EE6">
        <w:trPr>
          <w:gridAfter w:val="1"/>
          <w:wAfter w:w="17" w:type="dxa"/>
          <w:trHeight w:val="393"/>
        </w:trPr>
        <w:tc>
          <w:tcPr>
            <w:tcW w:w="2469" w:type="dxa"/>
            <w:gridSpan w:val="2"/>
            <w:vMerge/>
          </w:tcPr>
          <w:p w14:paraId="4BD82D68" w14:textId="77777777" w:rsidR="00D67596" w:rsidRPr="00F5573F" w:rsidRDefault="00D67596" w:rsidP="0049753D"/>
        </w:tc>
        <w:tc>
          <w:tcPr>
            <w:tcW w:w="1270" w:type="dxa"/>
          </w:tcPr>
          <w:p w14:paraId="3F52D608" w14:textId="74A695C6" w:rsidR="00D67596" w:rsidRPr="00F5573F" w:rsidRDefault="002860C7" w:rsidP="0049753D">
            <w:pPr>
              <w:spacing w:line="360" w:lineRule="auto"/>
            </w:pPr>
            <w:r>
              <w:rPr>
                <w:rFonts w:hint="eastAsia"/>
              </w:rPr>
              <w:t>名　　　称</w:t>
            </w:r>
          </w:p>
        </w:tc>
        <w:tc>
          <w:tcPr>
            <w:tcW w:w="5255" w:type="dxa"/>
          </w:tcPr>
          <w:p w14:paraId="5549DBD7" w14:textId="77777777" w:rsidR="00D67596" w:rsidRPr="00F5573F" w:rsidRDefault="00D67596" w:rsidP="0049753D"/>
        </w:tc>
      </w:tr>
      <w:tr w:rsidR="00D67596" w14:paraId="10B47E88" w14:textId="77777777" w:rsidTr="000B1EE6">
        <w:trPr>
          <w:gridAfter w:val="1"/>
          <w:wAfter w:w="16" w:type="dxa"/>
          <w:trHeight w:val="557"/>
        </w:trPr>
        <w:tc>
          <w:tcPr>
            <w:tcW w:w="2469" w:type="dxa"/>
            <w:gridSpan w:val="2"/>
            <w:tcBorders>
              <w:bottom w:val="single" w:sz="4" w:space="0" w:color="auto"/>
            </w:tcBorders>
          </w:tcPr>
          <w:p w14:paraId="413190C9" w14:textId="2680FCE8" w:rsidR="00D67596" w:rsidRPr="00F5573F" w:rsidRDefault="002860C7" w:rsidP="0049753D">
            <w:pPr>
              <w:jc w:val="left"/>
            </w:pPr>
            <w:r>
              <w:rPr>
                <w:rFonts w:hint="eastAsia"/>
              </w:rPr>
              <w:t>仮貯蔵</w:t>
            </w:r>
            <w:r w:rsidR="008F5AC0">
              <w:rPr>
                <w:rFonts w:hint="eastAsia"/>
              </w:rPr>
              <w:t xml:space="preserve"> </w:t>
            </w:r>
            <w:r>
              <w:rPr>
                <w:rFonts w:hint="eastAsia"/>
              </w:rPr>
              <w:t>・</w:t>
            </w:r>
            <w:r w:rsidR="008F5AC0">
              <w:rPr>
                <w:rFonts w:hint="eastAsia"/>
              </w:rPr>
              <w:t xml:space="preserve"> </w:t>
            </w:r>
            <w:r>
              <w:rPr>
                <w:rFonts w:hint="eastAsia"/>
              </w:rPr>
              <w:t xml:space="preserve">仮取扱いの　　　方　　　　　　　</w:t>
            </w:r>
            <w:r w:rsidR="008F5AC0">
              <w:rPr>
                <w:rFonts w:hint="eastAsia"/>
              </w:rPr>
              <w:t xml:space="preserve"> </w:t>
            </w:r>
            <w:r w:rsidR="008F5AC0">
              <w:t xml:space="preserve"> </w:t>
            </w:r>
            <w:r>
              <w:rPr>
                <w:rFonts w:hint="eastAsia"/>
              </w:rPr>
              <w:t>法</w:t>
            </w:r>
          </w:p>
        </w:tc>
        <w:tc>
          <w:tcPr>
            <w:tcW w:w="6526" w:type="dxa"/>
            <w:gridSpan w:val="2"/>
          </w:tcPr>
          <w:p w14:paraId="258C415E" w14:textId="77777777" w:rsidR="00D67596" w:rsidRPr="00F5573F" w:rsidRDefault="00D67596" w:rsidP="0049753D"/>
        </w:tc>
      </w:tr>
      <w:tr w:rsidR="00D67596" w14:paraId="7E143DEE" w14:textId="77777777" w:rsidTr="000B1EE6">
        <w:trPr>
          <w:gridAfter w:val="1"/>
          <w:wAfter w:w="16" w:type="dxa"/>
          <w:trHeight w:val="602"/>
        </w:trPr>
        <w:tc>
          <w:tcPr>
            <w:tcW w:w="2469" w:type="dxa"/>
            <w:gridSpan w:val="2"/>
            <w:tcBorders>
              <w:bottom w:val="single" w:sz="4" w:space="0" w:color="auto"/>
            </w:tcBorders>
            <w:vAlign w:val="center"/>
          </w:tcPr>
          <w:p w14:paraId="0248D065" w14:textId="77777777" w:rsidR="00D67596" w:rsidRDefault="00C44F95" w:rsidP="000B1EE6">
            <w:pPr>
              <w:jc w:val="distribute"/>
            </w:pPr>
            <w:r>
              <w:rPr>
                <w:rFonts w:hint="eastAsia"/>
              </w:rPr>
              <w:t>危険物の種別</w:t>
            </w:r>
          </w:p>
          <w:p w14:paraId="4B4B9C51" w14:textId="7B909733" w:rsidR="00C44F95" w:rsidRPr="00F5573F" w:rsidRDefault="00C44F95" w:rsidP="000B1EE6">
            <w:r w:rsidRPr="000B1EE6">
              <w:rPr>
                <w:rFonts w:hint="eastAsia"/>
                <w:kern w:val="0"/>
              </w:rPr>
              <w:t>品　名</w:t>
            </w:r>
            <w:r w:rsidRPr="000B1EE6">
              <w:rPr>
                <w:rFonts w:hint="eastAsia"/>
                <w:kern w:val="0"/>
              </w:rPr>
              <w:t xml:space="preserve"> </w:t>
            </w:r>
            <w:r w:rsidRPr="000B1EE6">
              <w:rPr>
                <w:kern w:val="0"/>
              </w:rPr>
              <w:t xml:space="preserve"> </w:t>
            </w:r>
            <w:r w:rsidRPr="000B1EE6">
              <w:rPr>
                <w:rFonts w:hint="eastAsia"/>
                <w:kern w:val="0"/>
              </w:rPr>
              <w:t>及</w:t>
            </w:r>
            <w:r w:rsidRPr="000B1EE6">
              <w:rPr>
                <w:rFonts w:hint="eastAsia"/>
                <w:kern w:val="0"/>
              </w:rPr>
              <w:t xml:space="preserve"> </w:t>
            </w:r>
            <w:r w:rsidR="000B1EE6">
              <w:rPr>
                <w:kern w:val="0"/>
              </w:rPr>
              <w:t xml:space="preserve"> </w:t>
            </w:r>
            <w:r w:rsidRPr="000B1EE6">
              <w:rPr>
                <w:rFonts w:hint="eastAsia"/>
                <w:kern w:val="0"/>
              </w:rPr>
              <w:t>び</w:t>
            </w:r>
            <w:r w:rsidRPr="000B1EE6">
              <w:rPr>
                <w:rFonts w:hint="eastAsia"/>
                <w:kern w:val="0"/>
              </w:rPr>
              <w:t xml:space="preserve"> </w:t>
            </w:r>
            <w:r w:rsidR="000B1EE6">
              <w:rPr>
                <w:kern w:val="0"/>
              </w:rPr>
              <w:t xml:space="preserve"> </w:t>
            </w:r>
            <w:r w:rsidRPr="000B1EE6">
              <w:rPr>
                <w:rFonts w:hint="eastAsia"/>
                <w:kern w:val="0"/>
              </w:rPr>
              <w:t>数</w:t>
            </w:r>
            <w:r w:rsidRPr="000B1EE6">
              <w:rPr>
                <w:rFonts w:hint="eastAsia"/>
                <w:kern w:val="0"/>
              </w:rPr>
              <w:t xml:space="preserve"> </w:t>
            </w:r>
            <w:r w:rsidRPr="000B1EE6">
              <w:rPr>
                <w:rFonts w:hint="eastAsia"/>
                <w:kern w:val="0"/>
              </w:rPr>
              <w:t>量</w:t>
            </w:r>
          </w:p>
        </w:tc>
        <w:tc>
          <w:tcPr>
            <w:tcW w:w="6526" w:type="dxa"/>
            <w:gridSpan w:val="2"/>
          </w:tcPr>
          <w:p w14:paraId="2C94E53E" w14:textId="77777777" w:rsidR="00D67596" w:rsidRDefault="00D67596" w:rsidP="0049753D"/>
          <w:p w14:paraId="2EB8AEBC" w14:textId="7B2C9365" w:rsidR="0049753D" w:rsidRPr="00F5573F" w:rsidRDefault="0049753D" w:rsidP="0049753D">
            <w:r>
              <w:rPr>
                <w:rFonts w:hint="eastAsia"/>
              </w:rPr>
              <w:t xml:space="preserve"> </w:t>
            </w:r>
            <w:r>
              <w:t xml:space="preserve">                               </w:t>
            </w:r>
            <w:r>
              <w:rPr>
                <w:rFonts w:hint="eastAsia"/>
              </w:rPr>
              <w:t xml:space="preserve">　　　</w:t>
            </w:r>
            <w:r>
              <w:t xml:space="preserve"> </w:t>
            </w:r>
            <w:r>
              <w:rPr>
                <w:rFonts w:hint="eastAsia"/>
              </w:rPr>
              <w:t>指定数量の　　　倍</w:t>
            </w:r>
          </w:p>
        </w:tc>
      </w:tr>
      <w:tr w:rsidR="00D67596" w14:paraId="053A3B92" w14:textId="77777777" w:rsidTr="000B1EE6">
        <w:trPr>
          <w:gridAfter w:val="1"/>
          <w:wAfter w:w="16" w:type="dxa"/>
          <w:trHeight w:val="316"/>
        </w:trPr>
        <w:tc>
          <w:tcPr>
            <w:tcW w:w="2469" w:type="dxa"/>
            <w:gridSpan w:val="2"/>
            <w:tcBorders>
              <w:top w:val="single" w:sz="4" w:space="0" w:color="auto"/>
            </w:tcBorders>
          </w:tcPr>
          <w:p w14:paraId="1F9404E5" w14:textId="68205301" w:rsidR="00D67596" w:rsidRPr="00F5573F" w:rsidRDefault="0049753D" w:rsidP="0049753D">
            <w:pPr>
              <w:spacing w:line="276" w:lineRule="auto"/>
              <w:jc w:val="distribute"/>
            </w:pPr>
            <w:r>
              <w:rPr>
                <w:rFonts w:hint="eastAsia"/>
              </w:rPr>
              <w:t>消　火　設　備</w:t>
            </w:r>
          </w:p>
        </w:tc>
        <w:tc>
          <w:tcPr>
            <w:tcW w:w="6526" w:type="dxa"/>
            <w:gridSpan w:val="2"/>
          </w:tcPr>
          <w:p w14:paraId="0C8C80EA" w14:textId="77777777" w:rsidR="00D67596" w:rsidRPr="00F5573F" w:rsidRDefault="00D67596" w:rsidP="0049753D"/>
        </w:tc>
      </w:tr>
      <w:tr w:rsidR="0049753D" w14:paraId="23419508" w14:textId="77777777" w:rsidTr="000B1EE6">
        <w:trPr>
          <w:gridAfter w:val="1"/>
          <w:wAfter w:w="17" w:type="dxa"/>
          <w:trHeight w:val="733"/>
        </w:trPr>
        <w:tc>
          <w:tcPr>
            <w:tcW w:w="1170" w:type="dxa"/>
            <w:tcBorders>
              <w:top w:val="single" w:sz="4" w:space="0" w:color="auto"/>
            </w:tcBorders>
          </w:tcPr>
          <w:p w14:paraId="27D466B3" w14:textId="77777777" w:rsidR="0049753D" w:rsidRDefault="0049753D" w:rsidP="0049753D">
            <w:pPr>
              <w:spacing w:line="360" w:lineRule="auto"/>
            </w:pPr>
            <w:r>
              <w:rPr>
                <w:rFonts w:hint="eastAsia"/>
              </w:rPr>
              <w:t>現場管理</w:t>
            </w:r>
          </w:p>
          <w:p w14:paraId="61F3A912" w14:textId="11FCC756" w:rsidR="0049753D" w:rsidRPr="00F5573F" w:rsidRDefault="0049753D" w:rsidP="0049753D">
            <w:pPr>
              <w:spacing w:line="360" w:lineRule="auto"/>
            </w:pPr>
            <w:r>
              <w:rPr>
                <w:rFonts w:hint="eastAsia"/>
              </w:rPr>
              <w:t>責</w:t>
            </w:r>
            <w:r>
              <w:rPr>
                <w:rFonts w:hint="eastAsia"/>
              </w:rPr>
              <w:t xml:space="preserve"> </w:t>
            </w:r>
            <w:r>
              <w:rPr>
                <w:rFonts w:hint="eastAsia"/>
              </w:rPr>
              <w:t>任</w:t>
            </w:r>
            <w:r>
              <w:rPr>
                <w:rFonts w:hint="eastAsia"/>
              </w:rPr>
              <w:t xml:space="preserve"> </w:t>
            </w:r>
            <w:r>
              <w:rPr>
                <w:rFonts w:hint="eastAsia"/>
              </w:rPr>
              <w:t>者</w:t>
            </w:r>
          </w:p>
        </w:tc>
        <w:tc>
          <w:tcPr>
            <w:tcW w:w="1298" w:type="dxa"/>
            <w:tcBorders>
              <w:top w:val="single" w:sz="4" w:space="0" w:color="auto"/>
              <w:bottom w:val="single" w:sz="4" w:space="0" w:color="auto"/>
            </w:tcBorders>
            <w:vAlign w:val="center"/>
          </w:tcPr>
          <w:p w14:paraId="1423CB25" w14:textId="77777777" w:rsidR="0049753D" w:rsidRDefault="0049753D" w:rsidP="000B1EE6">
            <w:pPr>
              <w:jc w:val="center"/>
            </w:pPr>
            <w:r>
              <w:rPr>
                <w:rFonts w:hint="eastAsia"/>
              </w:rPr>
              <w:t>住　　所</w:t>
            </w:r>
          </w:p>
          <w:p w14:paraId="6D62500A" w14:textId="77777777" w:rsidR="0049753D" w:rsidRDefault="0049753D" w:rsidP="000B1EE6">
            <w:pPr>
              <w:jc w:val="center"/>
            </w:pPr>
            <w:r>
              <w:rPr>
                <w:rFonts w:hint="eastAsia"/>
              </w:rPr>
              <w:t>氏　　名</w:t>
            </w:r>
          </w:p>
          <w:p w14:paraId="456B18ED" w14:textId="62AE2802" w:rsidR="000B1EE6" w:rsidRPr="00F5573F" w:rsidRDefault="000B1EE6" w:rsidP="000B1EE6">
            <w:pPr>
              <w:jc w:val="center"/>
            </w:pPr>
            <w:r>
              <w:rPr>
                <w:rFonts w:hint="eastAsia"/>
              </w:rPr>
              <w:t>連</w:t>
            </w:r>
            <w:r>
              <w:rPr>
                <w:rFonts w:hint="eastAsia"/>
              </w:rPr>
              <w:t xml:space="preserve"> </w:t>
            </w:r>
            <w:r>
              <w:rPr>
                <w:rFonts w:hint="eastAsia"/>
              </w:rPr>
              <w:t>絡</w:t>
            </w:r>
            <w:r>
              <w:rPr>
                <w:rFonts w:hint="eastAsia"/>
              </w:rPr>
              <w:t xml:space="preserve"> </w:t>
            </w:r>
            <w:r>
              <w:rPr>
                <w:rFonts w:hint="eastAsia"/>
              </w:rPr>
              <w:t>先</w:t>
            </w:r>
          </w:p>
        </w:tc>
        <w:tc>
          <w:tcPr>
            <w:tcW w:w="6526" w:type="dxa"/>
            <w:gridSpan w:val="2"/>
          </w:tcPr>
          <w:p w14:paraId="5BA9FC51" w14:textId="12258BA6" w:rsidR="0049753D" w:rsidRPr="00F5573F" w:rsidRDefault="0049753D" w:rsidP="0049753D"/>
        </w:tc>
      </w:tr>
      <w:tr w:rsidR="0049753D" w14:paraId="0D89D396" w14:textId="77777777" w:rsidTr="000B1EE6">
        <w:trPr>
          <w:gridAfter w:val="1"/>
          <w:wAfter w:w="17" w:type="dxa"/>
          <w:trHeight w:val="393"/>
        </w:trPr>
        <w:tc>
          <w:tcPr>
            <w:tcW w:w="1170" w:type="dxa"/>
            <w:vMerge w:val="restart"/>
            <w:tcBorders>
              <w:top w:val="single" w:sz="4" w:space="0" w:color="auto"/>
            </w:tcBorders>
          </w:tcPr>
          <w:p w14:paraId="0FA854D2" w14:textId="77777777" w:rsidR="0049753D" w:rsidRDefault="000B1EE6" w:rsidP="000B1EE6">
            <w:pPr>
              <w:spacing w:line="360" w:lineRule="auto"/>
            </w:pPr>
            <w:r>
              <w:rPr>
                <w:rFonts w:hint="eastAsia"/>
              </w:rPr>
              <w:t>危</w:t>
            </w:r>
            <w:r>
              <w:rPr>
                <w:rFonts w:hint="eastAsia"/>
              </w:rPr>
              <w:t xml:space="preserve"> </w:t>
            </w:r>
            <w:r>
              <w:rPr>
                <w:rFonts w:hint="eastAsia"/>
              </w:rPr>
              <w:t>険</w:t>
            </w:r>
            <w:r>
              <w:rPr>
                <w:rFonts w:hint="eastAsia"/>
              </w:rPr>
              <w:t xml:space="preserve"> </w:t>
            </w:r>
            <w:r>
              <w:rPr>
                <w:rFonts w:hint="eastAsia"/>
              </w:rPr>
              <w:t>物</w:t>
            </w:r>
          </w:p>
          <w:p w14:paraId="7DD2183C" w14:textId="54781A77" w:rsidR="000B1EE6" w:rsidRPr="00F5573F" w:rsidRDefault="000B1EE6" w:rsidP="000B1EE6">
            <w:pPr>
              <w:spacing w:line="360" w:lineRule="auto"/>
            </w:pPr>
            <w:r>
              <w:rPr>
                <w:rFonts w:hint="eastAsia"/>
              </w:rPr>
              <w:t>取</w:t>
            </w:r>
            <w:r>
              <w:rPr>
                <w:rFonts w:hint="eastAsia"/>
              </w:rPr>
              <w:t xml:space="preserve"> </w:t>
            </w:r>
            <w:r>
              <w:rPr>
                <w:rFonts w:hint="eastAsia"/>
              </w:rPr>
              <w:t>扱</w:t>
            </w:r>
            <w:r>
              <w:rPr>
                <w:rFonts w:hint="eastAsia"/>
              </w:rPr>
              <w:t xml:space="preserve"> </w:t>
            </w:r>
            <w:r>
              <w:rPr>
                <w:rFonts w:hint="eastAsia"/>
              </w:rPr>
              <w:t>者</w:t>
            </w:r>
          </w:p>
        </w:tc>
        <w:tc>
          <w:tcPr>
            <w:tcW w:w="1298" w:type="dxa"/>
            <w:tcBorders>
              <w:top w:val="single" w:sz="4" w:space="0" w:color="auto"/>
              <w:bottom w:val="single" w:sz="4" w:space="0" w:color="auto"/>
            </w:tcBorders>
          </w:tcPr>
          <w:p w14:paraId="7FF8A67C" w14:textId="463AC473" w:rsidR="0049753D" w:rsidRPr="00F5573F" w:rsidRDefault="000B1EE6" w:rsidP="000B1EE6">
            <w:pPr>
              <w:spacing w:line="360" w:lineRule="auto"/>
            </w:pPr>
            <w:r>
              <w:rPr>
                <w:rFonts w:hint="eastAsia"/>
              </w:rPr>
              <w:t xml:space="preserve">氏　　</w:t>
            </w:r>
            <w:r w:rsidR="008F5AC0">
              <w:rPr>
                <w:rFonts w:hint="eastAsia"/>
              </w:rPr>
              <w:t xml:space="preserve"> </w:t>
            </w:r>
            <w:r>
              <w:rPr>
                <w:rFonts w:hint="eastAsia"/>
              </w:rPr>
              <w:t>名</w:t>
            </w:r>
          </w:p>
        </w:tc>
        <w:tc>
          <w:tcPr>
            <w:tcW w:w="6526" w:type="dxa"/>
            <w:gridSpan w:val="2"/>
          </w:tcPr>
          <w:p w14:paraId="0117EA72" w14:textId="77777777" w:rsidR="0049753D" w:rsidRPr="00F5573F" w:rsidRDefault="0049753D" w:rsidP="0049753D"/>
        </w:tc>
      </w:tr>
      <w:tr w:rsidR="0049753D" w14:paraId="6B833A95" w14:textId="77777777" w:rsidTr="000B1EE6">
        <w:trPr>
          <w:gridAfter w:val="1"/>
          <w:wAfter w:w="17" w:type="dxa"/>
          <w:trHeight w:val="328"/>
        </w:trPr>
        <w:tc>
          <w:tcPr>
            <w:tcW w:w="1170" w:type="dxa"/>
            <w:vMerge/>
          </w:tcPr>
          <w:p w14:paraId="6D1313BD" w14:textId="77777777" w:rsidR="0049753D" w:rsidRPr="00F5573F" w:rsidRDefault="0049753D" w:rsidP="0049753D"/>
        </w:tc>
        <w:tc>
          <w:tcPr>
            <w:tcW w:w="1298" w:type="dxa"/>
            <w:tcBorders>
              <w:top w:val="single" w:sz="4" w:space="0" w:color="auto"/>
            </w:tcBorders>
          </w:tcPr>
          <w:p w14:paraId="0FE92111" w14:textId="13A7BC24" w:rsidR="0049753D" w:rsidRPr="00F5573F" w:rsidRDefault="000B1EE6" w:rsidP="000B1EE6">
            <w:pPr>
              <w:spacing w:line="360" w:lineRule="auto"/>
            </w:pPr>
            <w:r>
              <w:rPr>
                <w:rFonts w:hint="eastAsia"/>
              </w:rPr>
              <w:t>免状種類等</w:t>
            </w:r>
          </w:p>
        </w:tc>
        <w:tc>
          <w:tcPr>
            <w:tcW w:w="6526" w:type="dxa"/>
            <w:gridSpan w:val="2"/>
          </w:tcPr>
          <w:p w14:paraId="7DA62FC3" w14:textId="393ED0D7" w:rsidR="0049753D" w:rsidRPr="00F5573F" w:rsidRDefault="000B1EE6" w:rsidP="001B015A">
            <w:pPr>
              <w:spacing w:line="360" w:lineRule="auto"/>
              <w:ind w:firstLineChars="400" w:firstLine="840"/>
            </w:pPr>
            <w:r>
              <w:rPr>
                <w:rFonts w:hint="eastAsia"/>
              </w:rPr>
              <w:t>種</w:t>
            </w:r>
            <w:r w:rsidR="001B015A">
              <w:rPr>
                <w:rFonts w:hint="eastAsia"/>
              </w:rPr>
              <w:t>第</w:t>
            </w:r>
            <w:r w:rsidR="00F0233A">
              <w:rPr>
                <w:rFonts w:hint="eastAsia"/>
              </w:rPr>
              <w:t xml:space="preserve">　　</w:t>
            </w:r>
            <w:r w:rsidR="001B015A">
              <w:rPr>
                <w:rFonts w:hint="eastAsia"/>
              </w:rPr>
              <w:t xml:space="preserve"> </w:t>
            </w:r>
            <w:r w:rsidR="001B015A">
              <w:rPr>
                <w:rFonts w:hint="eastAsia"/>
              </w:rPr>
              <w:t xml:space="preserve">　類第　　　　　号</w:t>
            </w:r>
            <w:r w:rsidR="00F0233A">
              <w:rPr>
                <w:rFonts w:hint="eastAsia"/>
              </w:rPr>
              <w:t xml:space="preserve">　　</w:t>
            </w:r>
          </w:p>
        </w:tc>
      </w:tr>
      <w:tr w:rsidR="00D67596" w14:paraId="419E155D" w14:textId="77777777" w:rsidTr="000B1EE6">
        <w:trPr>
          <w:gridAfter w:val="1"/>
          <w:wAfter w:w="16" w:type="dxa"/>
          <w:trHeight w:val="262"/>
        </w:trPr>
        <w:tc>
          <w:tcPr>
            <w:tcW w:w="2469" w:type="dxa"/>
            <w:gridSpan w:val="2"/>
          </w:tcPr>
          <w:p w14:paraId="219B2E07" w14:textId="10324A87" w:rsidR="00D67596" w:rsidRPr="00F5573F" w:rsidRDefault="003546E5" w:rsidP="0049753D">
            <w:pPr>
              <w:pStyle w:val="a7"/>
              <w:numPr>
                <w:ilvl w:val="0"/>
                <w:numId w:val="1"/>
              </w:numPr>
              <w:ind w:leftChars="0"/>
            </w:pPr>
            <w:r>
              <w:rPr>
                <w:rFonts w:hint="eastAsia"/>
              </w:rPr>
              <w:t>受　付　欄</w:t>
            </w:r>
          </w:p>
        </w:tc>
        <w:tc>
          <w:tcPr>
            <w:tcW w:w="6526" w:type="dxa"/>
            <w:gridSpan w:val="2"/>
          </w:tcPr>
          <w:p w14:paraId="59418527" w14:textId="4E73261C" w:rsidR="00D67596" w:rsidRPr="00F5573F" w:rsidRDefault="003546E5" w:rsidP="0049753D">
            <w:pPr>
              <w:pStyle w:val="a7"/>
              <w:numPr>
                <w:ilvl w:val="0"/>
                <w:numId w:val="1"/>
              </w:numPr>
              <w:ind w:leftChars="0" w:left="2451" w:rightChars="341" w:right="716"/>
            </w:pPr>
            <w:r>
              <w:rPr>
                <w:rFonts w:hint="eastAsia"/>
              </w:rPr>
              <w:t xml:space="preserve">経　過　欄　　　　　　　　</w:t>
            </w:r>
          </w:p>
        </w:tc>
      </w:tr>
      <w:tr w:rsidR="00D67596" w14:paraId="4AD7E964" w14:textId="77777777" w:rsidTr="000B1EE6">
        <w:trPr>
          <w:gridAfter w:val="1"/>
          <w:wAfter w:w="16" w:type="dxa"/>
          <w:trHeight w:val="1052"/>
        </w:trPr>
        <w:tc>
          <w:tcPr>
            <w:tcW w:w="2469" w:type="dxa"/>
            <w:gridSpan w:val="2"/>
          </w:tcPr>
          <w:p w14:paraId="3980EFA9" w14:textId="77777777" w:rsidR="00D67596" w:rsidRPr="00F5573F" w:rsidRDefault="00D67596" w:rsidP="0049753D"/>
        </w:tc>
        <w:tc>
          <w:tcPr>
            <w:tcW w:w="6526" w:type="dxa"/>
            <w:gridSpan w:val="2"/>
          </w:tcPr>
          <w:p w14:paraId="227703C2" w14:textId="77777777" w:rsidR="00D67596" w:rsidRPr="00F5573F" w:rsidRDefault="00D67596" w:rsidP="0049753D"/>
        </w:tc>
      </w:tr>
    </w:tbl>
    <w:p w14:paraId="350F4581" w14:textId="14C08ABF" w:rsidR="009D32EA" w:rsidRPr="00F5573F" w:rsidRDefault="007F17BB" w:rsidP="008F5AC0">
      <w:pPr>
        <w:ind w:leftChars="-67" w:left="-141"/>
      </w:pPr>
      <w:r w:rsidRPr="00F5573F">
        <w:rPr>
          <w:rFonts w:hint="eastAsia"/>
          <w:noProof/>
        </w:rPr>
        <mc:AlternateContent>
          <mc:Choice Requires="aink">
            <w:drawing>
              <wp:anchor distT="0" distB="0" distL="114300" distR="114300" simplePos="0" relativeHeight="251659264" behindDoc="0" locked="0" layoutInCell="1" allowOverlap="1" wp14:anchorId="36259564" wp14:editId="4FD853EB">
                <wp:simplePos x="0" y="0"/>
                <wp:positionH relativeFrom="column">
                  <wp:posOffset>-3880920</wp:posOffset>
                </wp:positionH>
                <wp:positionV relativeFrom="paragraph">
                  <wp:posOffset>1492160</wp:posOffset>
                </wp:positionV>
                <wp:extent cx="360" cy="360"/>
                <wp:effectExtent l="57150" t="38100" r="38100" b="57150"/>
                <wp:wrapNone/>
                <wp:docPr id="2" name="インク 2"/>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drawing>
              <wp:anchor distT="0" distB="0" distL="114300" distR="114300" simplePos="0" relativeHeight="251659264" behindDoc="0" locked="0" layoutInCell="1" allowOverlap="1" wp14:anchorId="36259564" wp14:editId="4FD853EB">
                <wp:simplePos x="0" y="0"/>
                <wp:positionH relativeFrom="column">
                  <wp:posOffset>-3880920</wp:posOffset>
                </wp:positionH>
                <wp:positionV relativeFrom="paragraph">
                  <wp:posOffset>1492160</wp:posOffset>
                </wp:positionV>
                <wp:extent cx="360" cy="360"/>
                <wp:effectExtent l="57150" t="38100" r="38100" b="57150"/>
                <wp:wrapNone/>
                <wp:docPr id="2" name="インク 2"/>
                <wp:cNvGraphicFramePr/>
                <a:graphic xmlns:a="http://schemas.openxmlformats.org/drawingml/2006/main">
                  <a:graphicData uri="http://schemas.openxmlformats.org/drawingml/2006/picture">
                    <pic:pic xmlns:pic="http://schemas.openxmlformats.org/drawingml/2006/picture">
                      <pic:nvPicPr>
                        <pic:cNvPr id="2" name="インク 2"/>
                        <pic:cNvPicPr/>
                      </pic:nvPicPr>
                      <pic:blipFill>
                        <a:blip r:embed="rId6"/>
                        <a:stretch>
                          <a:fillRect/>
                        </a:stretch>
                      </pic:blipFill>
                      <pic:spPr>
                        <a:xfrm>
                          <a:off x="0" y="0"/>
                          <a:ext cx="36000" cy="216000"/>
                        </a:xfrm>
                        <a:prstGeom prst="rect">
                          <a:avLst/>
                        </a:prstGeom>
                      </pic:spPr>
                    </pic:pic>
                  </a:graphicData>
                </a:graphic>
              </wp:anchor>
            </w:drawing>
          </mc:Fallback>
        </mc:AlternateContent>
      </w:r>
      <w:r w:rsidR="009D32EA" w:rsidRPr="00F5573F">
        <w:t xml:space="preserve">　　　　　　震災時等における危険物の</w:t>
      </w:r>
      <w:r w:rsidR="009D32EA" w:rsidRPr="00F5573F">
        <w:rPr>
          <w:rFonts w:hint="eastAsia"/>
        </w:rPr>
        <w:t xml:space="preserve"> </w:t>
      </w:r>
      <w:r w:rsidR="009D32EA" w:rsidRPr="00F5573F">
        <w:t xml:space="preserve"> </w:t>
      </w:r>
      <w:r w:rsidR="009D32EA" w:rsidRPr="00F5573F">
        <w:t xml:space="preserve">仮取扱い　</w:t>
      </w:r>
      <w:r w:rsidR="00B0665D" w:rsidRPr="00F5573F">
        <w:rPr>
          <w:rFonts w:hint="eastAsia"/>
        </w:rPr>
        <w:t>実施計画届出書</w:t>
      </w:r>
      <w:r w:rsidR="009D32EA" w:rsidRPr="00F5573F">
        <w:t xml:space="preserve">　</w:t>
      </w:r>
      <w:r w:rsidR="009D32EA" w:rsidRPr="00F5573F">
        <w:rPr>
          <w:rFonts w:hint="eastAsia"/>
        </w:rPr>
        <w:t xml:space="preserve"> </w:t>
      </w:r>
      <w:r w:rsidR="009D32EA" w:rsidRPr="00F5573F">
        <w:t xml:space="preserve">     </w:t>
      </w:r>
    </w:p>
    <w:p w14:paraId="26799C1C" w14:textId="77777777" w:rsidR="00F5573F" w:rsidRDefault="003031D6" w:rsidP="00353FF1">
      <w:pPr>
        <w:ind w:firstLine="110"/>
        <w:rPr>
          <w:sz w:val="18"/>
          <w:szCs w:val="18"/>
        </w:rPr>
      </w:pPr>
      <w:r>
        <w:rPr>
          <w:rFonts w:hint="eastAsia"/>
          <w:sz w:val="18"/>
          <w:szCs w:val="18"/>
        </w:rPr>
        <w:t>備考　１　この用紙の大きさは、</w:t>
      </w:r>
      <w:r w:rsidR="00F5573F">
        <w:rPr>
          <w:rFonts w:hint="eastAsia"/>
          <w:sz w:val="18"/>
          <w:szCs w:val="18"/>
        </w:rPr>
        <w:t>日本産業規格</w:t>
      </w:r>
      <w:r w:rsidR="00F5573F">
        <w:rPr>
          <w:rFonts w:hint="eastAsia"/>
          <w:sz w:val="18"/>
          <w:szCs w:val="18"/>
        </w:rPr>
        <w:t>A</w:t>
      </w:r>
      <w:r w:rsidR="00F5573F">
        <w:rPr>
          <w:rFonts w:hint="eastAsia"/>
          <w:sz w:val="18"/>
          <w:szCs w:val="18"/>
        </w:rPr>
        <w:t>４とすること。</w:t>
      </w:r>
    </w:p>
    <w:p w14:paraId="2E8D37C4" w14:textId="77777777" w:rsidR="00F5573F" w:rsidRDefault="00F5573F" w:rsidP="00353FF1">
      <w:pPr>
        <w:ind w:firstLine="110"/>
        <w:rPr>
          <w:sz w:val="18"/>
          <w:szCs w:val="18"/>
        </w:rPr>
      </w:pPr>
      <w:r>
        <w:rPr>
          <w:rFonts w:hint="eastAsia"/>
          <w:sz w:val="18"/>
          <w:szCs w:val="18"/>
        </w:rPr>
        <w:t xml:space="preserve">　　　２　法人にあっては、その名称、代表者氏名及び主たる事務所の所在地を記入すること。</w:t>
      </w:r>
    </w:p>
    <w:p w14:paraId="21A11028" w14:textId="77777777" w:rsidR="00F5573F" w:rsidRDefault="00F5573F" w:rsidP="00353FF1">
      <w:pPr>
        <w:ind w:firstLine="110"/>
        <w:rPr>
          <w:sz w:val="18"/>
          <w:szCs w:val="18"/>
        </w:rPr>
      </w:pPr>
      <w:r>
        <w:rPr>
          <w:rFonts w:hint="eastAsia"/>
          <w:sz w:val="18"/>
          <w:szCs w:val="18"/>
        </w:rPr>
        <w:t xml:space="preserve">　　　３　実施計画書、案内図、配置図、平面図、構造図その他関係書類を添付すること。</w:t>
      </w:r>
    </w:p>
    <w:p w14:paraId="79E21D5E" w14:textId="5C57A385" w:rsidR="00F5573F" w:rsidRDefault="00F5573F" w:rsidP="00353FF1">
      <w:pPr>
        <w:ind w:firstLine="110"/>
        <w:rPr>
          <w:sz w:val="18"/>
          <w:szCs w:val="18"/>
        </w:rPr>
      </w:pPr>
      <w:r>
        <w:rPr>
          <w:rFonts w:hint="eastAsia"/>
          <w:sz w:val="18"/>
          <w:szCs w:val="18"/>
        </w:rPr>
        <w:t xml:space="preserve">　　　４　※印の欄は、記入しないこと。</w:t>
      </w:r>
    </w:p>
    <w:p w14:paraId="5EC5CA6A" w14:textId="3AF591AB" w:rsidR="00353FF1" w:rsidRDefault="009D32EA" w:rsidP="00353FF1">
      <w:pPr>
        <w:ind w:firstLine="110"/>
        <w:rPr>
          <w:sz w:val="22"/>
        </w:rPr>
      </w:pPr>
      <w:r>
        <w:rPr>
          <w:rFonts w:hint="eastAsia"/>
          <w:sz w:val="22"/>
        </w:rPr>
        <w:t xml:space="preserve">　　　　　　　　　　　　　　　　　　　　</w:t>
      </w:r>
      <w:r>
        <w:rPr>
          <w:rFonts w:hint="eastAsia"/>
          <w:sz w:val="22"/>
        </w:rPr>
        <w:t xml:space="preserve"> </w:t>
      </w:r>
    </w:p>
    <w:p w14:paraId="0BB7694C" w14:textId="1B00927F" w:rsidR="00353FF1" w:rsidRDefault="00353FF1" w:rsidP="000B5D0D">
      <w:pPr>
        <w:rPr>
          <w:sz w:val="22"/>
        </w:rPr>
      </w:pPr>
    </w:p>
    <w:p w14:paraId="4DDFA9A3" w14:textId="317DC855" w:rsidR="005270A0" w:rsidRDefault="005270A0" w:rsidP="000B5D0D">
      <w:pPr>
        <w:rPr>
          <w:sz w:val="22"/>
        </w:rPr>
      </w:pPr>
      <w:r w:rsidRPr="00B46D6E">
        <w:rPr>
          <w:noProof/>
        </w:rPr>
        <w:lastRenderedPageBreak/>
        <w:drawing>
          <wp:inline distT="0" distB="0" distL="0" distR="0" wp14:anchorId="417B3EA5" wp14:editId="410BBD31">
            <wp:extent cx="5400040" cy="7963535"/>
            <wp:effectExtent l="0" t="0" r="0" b="0"/>
            <wp:docPr id="16777673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7963535"/>
                    </a:xfrm>
                    <a:prstGeom prst="rect">
                      <a:avLst/>
                    </a:prstGeom>
                    <a:noFill/>
                    <a:ln>
                      <a:noFill/>
                    </a:ln>
                  </pic:spPr>
                </pic:pic>
              </a:graphicData>
            </a:graphic>
          </wp:inline>
        </w:drawing>
      </w:r>
    </w:p>
    <w:p w14:paraId="2E23128A" w14:textId="77777777" w:rsidR="005270A0" w:rsidRDefault="005270A0" w:rsidP="000B5D0D">
      <w:pPr>
        <w:rPr>
          <w:sz w:val="22"/>
        </w:rPr>
      </w:pPr>
    </w:p>
    <w:p w14:paraId="2E661C3A" w14:textId="77777777" w:rsidR="005270A0" w:rsidRDefault="005270A0" w:rsidP="005270A0">
      <w:pPr>
        <w:jc w:val="center"/>
      </w:pPr>
      <w:r>
        <w:rPr>
          <w:rFonts w:hint="eastAsia"/>
        </w:rPr>
        <w:lastRenderedPageBreak/>
        <w:t>仮貯蔵・仮取扱い実施計画書【作成例１】</w:t>
      </w:r>
    </w:p>
    <w:p w14:paraId="1E559FE9" w14:textId="77777777" w:rsidR="005270A0" w:rsidRDefault="005270A0" w:rsidP="005270A0">
      <w:pPr>
        <w:jc w:val="center"/>
      </w:pPr>
      <w:r>
        <w:rPr>
          <w:rFonts w:hint="eastAsia"/>
        </w:rPr>
        <w:t>ドラム缶等による燃料の貯蔵及び取扱い</w:t>
      </w:r>
    </w:p>
    <w:p w14:paraId="55E46205" w14:textId="77777777" w:rsidR="005270A0" w:rsidRDefault="005270A0" w:rsidP="005270A0">
      <w:r>
        <w:rPr>
          <w:rFonts w:hint="eastAsia"/>
        </w:rPr>
        <w:t>１　目的</w:t>
      </w:r>
    </w:p>
    <w:p w14:paraId="35913262" w14:textId="77777777" w:rsidR="005270A0" w:rsidRDefault="005270A0" w:rsidP="005270A0">
      <w:pPr>
        <w:ind w:left="210" w:hangingChars="100" w:hanging="210"/>
      </w:pPr>
      <w:r>
        <w:rPr>
          <w:rFonts w:hint="eastAsia"/>
        </w:rPr>
        <w:t xml:space="preserve">　　震災等により被災地においてガソリン等の燃料が不足した場合に災害復興支援車両等への燃料補給を行うことを目的とし、危険物施設以外の場所での一時的な貯蔵やドラム缶から手動ポンプを用いて金属製携行缶への詰め替えを行い、仮設の燃料供給拠点として利用するために必要な事項を予め計画するものである。</w:t>
      </w:r>
    </w:p>
    <w:p w14:paraId="1E46A7E7" w14:textId="77777777" w:rsidR="005270A0" w:rsidRDefault="005270A0" w:rsidP="005270A0">
      <w:r>
        <w:rPr>
          <w:rFonts w:hint="eastAsia"/>
        </w:rPr>
        <w:t>２　仮貯蔵・仮取扱いをする場所</w:t>
      </w:r>
    </w:p>
    <w:p w14:paraId="17A41BA4" w14:textId="77777777" w:rsidR="005270A0" w:rsidRDefault="005270A0" w:rsidP="005270A0">
      <w:pPr>
        <w:ind w:firstLineChars="200" w:firstLine="420"/>
      </w:pPr>
      <w:r>
        <w:rPr>
          <w:rFonts w:hint="eastAsia"/>
        </w:rPr>
        <w:t>〇〇市〇〇字〇〇番〇〇号　〇〇工場東側空地（コンクリート舗装）</w:t>
      </w:r>
    </w:p>
    <w:p w14:paraId="0DC52A70" w14:textId="77777777" w:rsidR="005270A0" w:rsidRDefault="005270A0" w:rsidP="005270A0">
      <w:r>
        <w:rPr>
          <w:rFonts w:hint="eastAsia"/>
        </w:rPr>
        <w:t>３　仮貯蔵・仮取扱いに使用する部分の面積</w:t>
      </w:r>
    </w:p>
    <w:p w14:paraId="5FF9C594" w14:textId="77777777" w:rsidR="005270A0" w:rsidRDefault="005270A0" w:rsidP="005270A0">
      <w:r>
        <w:rPr>
          <w:rFonts w:hint="eastAsia"/>
        </w:rPr>
        <w:t xml:space="preserve">　　約</w:t>
      </w:r>
      <w:r>
        <w:rPr>
          <w:rFonts w:hint="eastAsia"/>
        </w:rPr>
        <w:t>360</w:t>
      </w:r>
      <w:r>
        <w:rPr>
          <w:rFonts w:hint="eastAsia"/>
        </w:rPr>
        <w:t>㎡（</w:t>
      </w:r>
      <w:r>
        <w:rPr>
          <w:rFonts w:hint="eastAsia"/>
        </w:rPr>
        <w:t>15m</w:t>
      </w:r>
      <w:r>
        <w:rPr>
          <w:rFonts w:hint="eastAsia"/>
        </w:rPr>
        <w:t>×</w:t>
      </w:r>
      <w:r>
        <w:rPr>
          <w:rFonts w:hint="eastAsia"/>
        </w:rPr>
        <w:t>24m</w:t>
      </w:r>
      <w:r>
        <w:rPr>
          <w:rFonts w:hint="eastAsia"/>
        </w:rPr>
        <w:t>）</w:t>
      </w:r>
    </w:p>
    <w:p w14:paraId="0C1DB621" w14:textId="77777777" w:rsidR="005270A0" w:rsidRDefault="005270A0" w:rsidP="005270A0">
      <w:r>
        <w:rPr>
          <w:rFonts w:hint="eastAsia"/>
        </w:rPr>
        <w:t>４　詳細レイアウト</w:t>
      </w:r>
    </w:p>
    <w:p w14:paraId="6AE0D106" w14:textId="77777777" w:rsidR="005270A0" w:rsidRDefault="005270A0" w:rsidP="005270A0">
      <w:r>
        <w:rPr>
          <w:rFonts w:hint="eastAsia"/>
        </w:rPr>
        <w:t xml:space="preserve">　　別紙のとおり</w:t>
      </w:r>
    </w:p>
    <w:p w14:paraId="4DBFC67E" w14:textId="77777777" w:rsidR="005270A0" w:rsidRDefault="005270A0" w:rsidP="005270A0">
      <w:r>
        <w:rPr>
          <w:rFonts w:hint="eastAsia"/>
        </w:rPr>
        <w:t>５　仮貯蔵・仮取扱いをする危険物の類・品名・数量</w:t>
      </w:r>
    </w:p>
    <w:p w14:paraId="512EBE97" w14:textId="77777777" w:rsidR="005270A0" w:rsidRDefault="005270A0" w:rsidP="005270A0">
      <w:r>
        <w:rPr>
          <w:rFonts w:hint="eastAsia"/>
        </w:rPr>
        <w:t xml:space="preserve">　　第４類第１石油類（ガソリン）</w:t>
      </w:r>
      <w:r>
        <w:rPr>
          <w:rFonts w:hint="eastAsia"/>
        </w:rPr>
        <w:t>3,000</w:t>
      </w:r>
      <w:r>
        <w:rPr>
          <w:rFonts w:hint="eastAsia"/>
        </w:rPr>
        <w:t>リットル</w:t>
      </w:r>
    </w:p>
    <w:p w14:paraId="09529980" w14:textId="77777777" w:rsidR="005270A0" w:rsidRDefault="005270A0" w:rsidP="005270A0">
      <w:r>
        <w:rPr>
          <w:rFonts w:hint="eastAsia"/>
        </w:rPr>
        <w:t>６　指定数量の倍数</w:t>
      </w:r>
    </w:p>
    <w:p w14:paraId="40D77388" w14:textId="77777777" w:rsidR="005270A0" w:rsidRDefault="005270A0" w:rsidP="005270A0">
      <w:r>
        <w:rPr>
          <w:rFonts w:hint="eastAsia"/>
        </w:rPr>
        <w:t xml:space="preserve">　　</w:t>
      </w:r>
      <w:r>
        <w:rPr>
          <w:rFonts w:hint="eastAsia"/>
        </w:rPr>
        <w:t>15</w:t>
      </w:r>
      <w:r>
        <w:rPr>
          <w:rFonts w:hint="eastAsia"/>
        </w:rPr>
        <w:t>倍</w:t>
      </w:r>
    </w:p>
    <w:p w14:paraId="2477EC71" w14:textId="77777777" w:rsidR="005270A0" w:rsidRDefault="005270A0" w:rsidP="005270A0">
      <w:r>
        <w:rPr>
          <w:rFonts w:hint="eastAsia"/>
        </w:rPr>
        <w:t>７　貯蔵及び取扱いの方法</w:t>
      </w:r>
    </w:p>
    <w:p w14:paraId="27B68232" w14:textId="77777777" w:rsidR="005270A0" w:rsidRDefault="005270A0" w:rsidP="005270A0">
      <w:pPr>
        <w:pStyle w:val="a7"/>
        <w:numPr>
          <w:ilvl w:val="0"/>
          <w:numId w:val="2"/>
        </w:numPr>
        <w:ind w:leftChars="0"/>
      </w:pPr>
      <w:r>
        <w:rPr>
          <w:rFonts w:hint="eastAsia"/>
        </w:rPr>
        <w:t>200</w:t>
      </w:r>
      <w:r>
        <w:rPr>
          <w:rFonts w:hint="eastAsia"/>
        </w:rPr>
        <w:t>リットルの金属製容器（ドラム缶）により貯蔵する。</w:t>
      </w:r>
    </w:p>
    <w:p w14:paraId="1FAD7528" w14:textId="77777777" w:rsidR="005270A0" w:rsidRDefault="005270A0" w:rsidP="005270A0">
      <w:pPr>
        <w:pStyle w:val="a7"/>
        <w:numPr>
          <w:ilvl w:val="0"/>
          <w:numId w:val="2"/>
        </w:numPr>
        <w:ind w:leftChars="0"/>
      </w:pPr>
      <w:r>
        <w:rPr>
          <w:rFonts w:hint="eastAsia"/>
        </w:rPr>
        <w:t>保有空地を６メートル確保する。</w:t>
      </w:r>
    </w:p>
    <w:p w14:paraId="5C7453D3" w14:textId="77777777" w:rsidR="005270A0" w:rsidRDefault="005270A0" w:rsidP="005270A0">
      <w:pPr>
        <w:pStyle w:val="a7"/>
        <w:numPr>
          <w:ilvl w:val="0"/>
          <w:numId w:val="2"/>
        </w:numPr>
        <w:ind w:leftChars="0"/>
      </w:pPr>
      <w:r>
        <w:rPr>
          <w:rFonts w:hint="eastAsia"/>
        </w:rPr>
        <w:t>貯蔵場所と取扱い場所に６メートルの離隔距離をとる。</w:t>
      </w:r>
    </w:p>
    <w:p w14:paraId="75C0ACC0" w14:textId="77777777" w:rsidR="005270A0" w:rsidRDefault="005270A0" w:rsidP="005270A0">
      <w:pPr>
        <w:pStyle w:val="a7"/>
        <w:numPr>
          <w:ilvl w:val="0"/>
          <w:numId w:val="2"/>
        </w:numPr>
        <w:ind w:leftChars="0"/>
      </w:pPr>
      <w:r>
        <w:rPr>
          <w:rFonts w:hint="eastAsia"/>
        </w:rPr>
        <w:t>高温になることを避けるため、通気性を確保した日除けを貯蔵室に設ける。また、取扱い場所において危険物が長時間炎天下にさらされないようにする。</w:t>
      </w:r>
    </w:p>
    <w:p w14:paraId="7BB03F8D" w14:textId="77777777" w:rsidR="005270A0" w:rsidRDefault="005270A0" w:rsidP="005270A0">
      <w:pPr>
        <w:pStyle w:val="a7"/>
        <w:numPr>
          <w:ilvl w:val="0"/>
          <w:numId w:val="2"/>
        </w:numPr>
        <w:ind w:leftChars="0"/>
      </w:pPr>
      <w:r>
        <w:rPr>
          <w:rFonts w:hint="eastAsia"/>
        </w:rPr>
        <w:t>第５種消火設備</w:t>
      </w:r>
      <w:r>
        <w:rPr>
          <w:rFonts w:hint="eastAsia"/>
        </w:rPr>
        <w:t>10</w:t>
      </w:r>
      <w:r>
        <w:rPr>
          <w:rFonts w:hint="eastAsia"/>
        </w:rPr>
        <w:t>型粉末消火器３本を設置する。</w:t>
      </w:r>
    </w:p>
    <w:p w14:paraId="33830387" w14:textId="77777777" w:rsidR="005270A0" w:rsidRDefault="005270A0" w:rsidP="005270A0">
      <w:pPr>
        <w:pStyle w:val="a7"/>
        <w:numPr>
          <w:ilvl w:val="0"/>
          <w:numId w:val="2"/>
        </w:numPr>
        <w:ind w:leftChars="0"/>
      </w:pPr>
      <w:r>
        <w:rPr>
          <w:rFonts w:hint="eastAsia"/>
        </w:rPr>
        <w:t>標識、掲示板を設置し関係者に次の事項について注意喚起を行う。</w:t>
      </w:r>
    </w:p>
    <w:p w14:paraId="442B1CE5" w14:textId="77777777" w:rsidR="005270A0" w:rsidRDefault="005270A0" w:rsidP="005270A0">
      <w:pPr>
        <w:pStyle w:val="a7"/>
        <w:ind w:leftChars="0" w:left="360"/>
      </w:pPr>
      <w:r>
        <w:rPr>
          <w:rFonts w:hint="eastAsia"/>
        </w:rPr>
        <w:t>「危険物仮貯蔵・仮取扱所」、「危険物の類・品名・数量・（倍数）」、「火気厳禁」</w:t>
      </w:r>
    </w:p>
    <w:p w14:paraId="450068A3" w14:textId="77777777" w:rsidR="005270A0" w:rsidRDefault="005270A0" w:rsidP="005270A0">
      <w:r>
        <w:rPr>
          <w:rFonts w:hint="eastAsia"/>
        </w:rPr>
        <w:t>８　安全対策</w:t>
      </w:r>
    </w:p>
    <w:p w14:paraId="3BBB2130" w14:textId="77777777" w:rsidR="005270A0" w:rsidRDefault="005270A0" w:rsidP="005270A0">
      <w:pPr>
        <w:pStyle w:val="a7"/>
        <w:numPr>
          <w:ilvl w:val="0"/>
          <w:numId w:val="3"/>
        </w:numPr>
        <w:ind w:leftChars="0"/>
      </w:pPr>
      <w:r>
        <w:rPr>
          <w:rFonts w:hint="eastAsia"/>
        </w:rPr>
        <w:t>ドラム本体、給油に使用するドラムポンプ等のアースを確保する。</w:t>
      </w:r>
    </w:p>
    <w:p w14:paraId="14F4FE77" w14:textId="77777777" w:rsidR="005270A0" w:rsidRDefault="005270A0" w:rsidP="005270A0">
      <w:pPr>
        <w:pStyle w:val="a7"/>
        <w:numPr>
          <w:ilvl w:val="0"/>
          <w:numId w:val="3"/>
        </w:numPr>
        <w:ind w:leftChars="0"/>
      </w:pPr>
      <w:r>
        <w:rPr>
          <w:rFonts w:hint="eastAsia"/>
        </w:rPr>
        <w:t>危険物も取扱いは、原則として危険物取扱者免状保有者が行う。</w:t>
      </w:r>
    </w:p>
    <w:p w14:paraId="15D2CE69" w14:textId="77777777" w:rsidR="005270A0" w:rsidRDefault="005270A0" w:rsidP="005270A0">
      <w:pPr>
        <w:pStyle w:val="a7"/>
        <w:numPr>
          <w:ilvl w:val="0"/>
          <w:numId w:val="3"/>
        </w:numPr>
        <w:ind w:leftChars="0"/>
      </w:pPr>
      <w:r>
        <w:rPr>
          <w:rFonts w:hint="eastAsia"/>
        </w:rPr>
        <w:t>危険物を取扱う者は、静電安全靴を着用する。</w:t>
      </w:r>
    </w:p>
    <w:p w14:paraId="534547F1" w14:textId="77777777" w:rsidR="005270A0" w:rsidRDefault="005270A0" w:rsidP="005270A0">
      <w:r>
        <w:rPr>
          <w:rFonts w:hint="eastAsia"/>
        </w:rPr>
        <w:t>９　管理状況</w:t>
      </w:r>
    </w:p>
    <w:p w14:paraId="23E5D26D" w14:textId="77777777" w:rsidR="005270A0" w:rsidRDefault="005270A0" w:rsidP="005270A0">
      <w:pPr>
        <w:pStyle w:val="a7"/>
        <w:numPr>
          <w:ilvl w:val="0"/>
          <w:numId w:val="4"/>
        </w:numPr>
        <w:ind w:leftChars="0"/>
      </w:pPr>
      <w:r>
        <w:rPr>
          <w:rFonts w:hint="eastAsia"/>
        </w:rPr>
        <w:t>保有空地の周囲にバリケード等を設け、空地を確保する。</w:t>
      </w:r>
    </w:p>
    <w:p w14:paraId="42C66C53" w14:textId="77777777" w:rsidR="005270A0" w:rsidRDefault="005270A0" w:rsidP="005270A0">
      <w:pPr>
        <w:pStyle w:val="a7"/>
        <w:numPr>
          <w:ilvl w:val="0"/>
          <w:numId w:val="4"/>
        </w:numPr>
        <w:ind w:leftChars="0"/>
      </w:pPr>
      <w:r>
        <w:rPr>
          <w:rFonts w:hint="eastAsia"/>
        </w:rPr>
        <w:t>敷地の出入り管理を徹底し、いたずら・盗難を防止する。</w:t>
      </w:r>
    </w:p>
    <w:p w14:paraId="513685FE" w14:textId="77777777" w:rsidR="005270A0" w:rsidRDefault="005270A0" w:rsidP="005270A0">
      <w:pPr>
        <w:pStyle w:val="a7"/>
        <w:numPr>
          <w:ilvl w:val="0"/>
          <w:numId w:val="4"/>
        </w:numPr>
        <w:ind w:leftChars="0"/>
      </w:pPr>
      <w:r>
        <w:rPr>
          <w:rFonts w:hint="eastAsia"/>
        </w:rPr>
        <w:t>作業前と作業後に点検を行い、その結果を記録する。</w:t>
      </w:r>
    </w:p>
    <w:p w14:paraId="33BF32F2" w14:textId="77777777" w:rsidR="005270A0" w:rsidRDefault="005270A0" w:rsidP="005270A0">
      <w:r>
        <w:rPr>
          <w:rFonts w:hint="eastAsia"/>
        </w:rPr>
        <w:t>10</w:t>
      </w:r>
      <w:r>
        <w:rPr>
          <w:rFonts w:hint="eastAsia"/>
        </w:rPr>
        <w:t xml:space="preserve">　その他必要な事項</w:t>
      </w:r>
    </w:p>
    <w:p w14:paraId="4912474E" w14:textId="77777777" w:rsidR="005270A0" w:rsidRDefault="005270A0" w:rsidP="005270A0">
      <w:pPr>
        <w:ind w:firstLineChars="100" w:firstLine="210"/>
      </w:pPr>
      <w:r>
        <w:rPr>
          <w:rFonts w:hint="eastAsia"/>
        </w:rPr>
        <w:t>金属製携行缶による給油は、この場所以外では行わない。</w:t>
      </w:r>
    </w:p>
    <w:p w14:paraId="7A4365E3" w14:textId="2689C34A" w:rsidR="005270A0" w:rsidRDefault="005270A0" w:rsidP="000B5D0D">
      <w:pPr>
        <w:rPr>
          <w:sz w:val="22"/>
        </w:rPr>
      </w:pPr>
      <w:r w:rsidRPr="007E47E0">
        <w:rPr>
          <w:noProof/>
        </w:rPr>
        <w:lastRenderedPageBreak/>
        <w:drawing>
          <wp:inline distT="0" distB="0" distL="0" distR="0" wp14:anchorId="0E15C4F4" wp14:editId="0B64C74B">
            <wp:extent cx="5400040" cy="7288530"/>
            <wp:effectExtent l="0" t="0" r="0" b="7620"/>
            <wp:docPr id="2187993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288530"/>
                    </a:xfrm>
                    <a:prstGeom prst="rect">
                      <a:avLst/>
                    </a:prstGeom>
                    <a:noFill/>
                    <a:ln>
                      <a:noFill/>
                    </a:ln>
                  </pic:spPr>
                </pic:pic>
              </a:graphicData>
            </a:graphic>
          </wp:inline>
        </w:drawing>
      </w:r>
    </w:p>
    <w:p w14:paraId="55B37547" w14:textId="77777777" w:rsidR="005270A0" w:rsidRDefault="005270A0" w:rsidP="000B5D0D">
      <w:pPr>
        <w:rPr>
          <w:sz w:val="22"/>
        </w:rPr>
      </w:pPr>
    </w:p>
    <w:p w14:paraId="04E4979A" w14:textId="77777777" w:rsidR="005270A0" w:rsidRDefault="005270A0" w:rsidP="000B5D0D">
      <w:pPr>
        <w:rPr>
          <w:sz w:val="22"/>
        </w:rPr>
      </w:pPr>
    </w:p>
    <w:p w14:paraId="089F11CD" w14:textId="77777777" w:rsidR="005270A0" w:rsidRDefault="005270A0" w:rsidP="000B5D0D">
      <w:pPr>
        <w:rPr>
          <w:sz w:val="22"/>
        </w:rPr>
      </w:pPr>
    </w:p>
    <w:p w14:paraId="4F4D53D2" w14:textId="77777777" w:rsidR="005270A0" w:rsidRDefault="005270A0" w:rsidP="000B5D0D">
      <w:pPr>
        <w:rPr>
          <w:sz w:val="22"/>
        </w:rPr>
      </w:pPr>
    </w:p>
    <w:p w14:paraId="07B0C37C" w14:textId="77777777" w:rsidR="005270A0" w:rsidRDefault="005270A0" w:rsidP="005270A0">
      <w:pPr>
        <w:jc w:val="center"/>
      </w:pPr>
      <w:r>
        <w:rPr>
          <w:rFonts w:hint="eastAsia"/>
        </w:rPr>
        <w:lastRenderedPageBreak/>
        <w:t>仮貯蔵・仮取扱い実施計画書【作成例２】</w:t>
      </w:r>
    </w:p>
    <w:p w14:paraId="23481EDA" w14:textId="77777777" w:rsidR="005270A0" w:rsidRDefault="005270A0" w:rsidP="005270A0">
      <w:pPr>
        <w:jc w:val="center"/>
      </w:pPr>
      <w:r>
        <w:rPr>
          <w:rFonts w:hint="eastAsia"/>
        </w:rPr>
        <w:t>危険物を収納する設備等からの危険物の抜き取り</w:t>
      </w:r>
    </w:p>
    <w:p w14:paraId="20D44A85" w14:textId="77777777" w:rsidR="005270A0" w:rsidRDefault="005270A0" w:rsidP="005270A0">
      <w:r>
        <w:rPr>
          <w:rFonts w:hint="eastAsia"/>
        </w:rPr>
        <w:t>１　目的</w:t>
      </w:r>
    </w:p>
    <w:p w14:paraId="0B3B8213" w14:textId="77777777" w:rsidR="005270A0" w:rsidRDefault="005270A0" w:rsidP="005270A0">
      <w:pPr>
        <w:ind w:leftChars="100" w:left="210" w:firstLineChars="100" w:firstLine="210"/>
      </w:pPr>
      <w:r>
        <w:rPr>
          <w:rFonts w:hint="eastAsia"/>
        </w:rPr>
        <w:t>震災等により被災した変圧器等を修繕、点検するために必要な事項を予め計画するものである。</w:t>
      </w:r>
    </w:p>
    <w:p w14:paraId="04F9B765" w14:textId="77777777" w:rsidR="005270A0" w:rsidRDefault="005270A0" w:rsidP="005270A0">
      <w:r>
        <w:rPr>
          <w:rFonts w:hint="eastAsia"/>
        </w:rPr>
        <w:t>２　仮貯蔵・仮取扱いをする場所</w:t>
      </w:r>
    </w:p>
    <w:p w14:paraId="7AFD62C6" w14:textId="77777777" w:rsidR="005270A0" w:rsidRDefault="005270A0" w:rsidP="005270A0">
      <w:pPr>
        <w:ind w:firstLineChars="200" w:firstLine="420"/>
      </w:pPr>
      <w:r>
        <w:rPr>
          <w:rFonts w:hint="eastAsia"/>
        </w:rPr>
        <w:t>〇〇市〇〇字〇〇番〇〇号　〇〇工場南側空地</w:t>
      </w:r>
    </w:p>
    <w:p w14:paraId="65C331E6" w14:textId="77777777" w:rsidR="005270A0" w:rsidRDefault="005270A0" w:rsidP="005270A0">
      <w:r>
        <w:rPr>
          <w:rFonts w:hint="eastAsia"/>
        </w:rPr>
        <w:t>３　仮貯蔵・仮取扱いに使用する部分の面積</w:t>
      </w:r>
    </w:p>
    <w:p w14:paraId="0C5E3B05" w14:textId="77777777" w:rsidR="005270A0" w:rsidRDefault="005270A0" w:rsidP="005270A0">
      <w:pPr>
        <w:ind w:firstLineChars="200" w:firstLine="420"/>
      </w:pPr>
      <w:r>
        <w:rPr>
          <w:rFonts w:hint="eastAsia"/>
        </w:rPr>
        <w:t>約</w:t>
      </w:r>
      <w:r>
        <w:rPr>
          <w:rFonts w:hint="eastAsia"/>
        </w:rPr>
        <w:t>120</w:t>
      </w:r>
      <w:r>
        <w:rPr>
          <w:rFonts w:hint="eastAsia"/>
        </w:rPr>
        <w:t>㎡（</w:t>
      </w:r>
      <w:r>
        <w:rPr>
          <w:rFonts w:hint="eastAsia"/>
        </w:rPr>
        <w:t>12m</w:t>
      </w:r>
      <w:r>
        <w:rPr>
          <w:rFonts w:hint="eastAsia"/>
        </w:rPr>
        <w:t>×</w:t>
      </w:r>
      <w:r>
        <w:rPr>
          <w:rFonts w:hint="eastAsia"/>
        </w:rPr>
        <w:t>10m</w:t>
      </w:r>
      <w:r>
        <w:rPr>
          <w:rFonts w:hint="eastAsia"/>
        </w:rPr>
        <w:t>）</w:t>
      </w:r>
    </w:p>
    <w:p w14:paraId="160AE8F7" w14:textId="77777777" w:rsidR="005270A0" w:rsidRDefault="005270A0" w:rsidP="005270A0">
      <w:r>
        <w:rPr>
          <w:rFonts w:hint="eastAsia"/>
        </w:rPr>
        <w:t>４　詳細レイアウト</w:t>
      </w:r>
    </w:p>
    <w:p w14:paraId="3B97FD69" w14:textId="77777777" w:rsidR="005270A0" w:rsidRDefault="005270A0" w:rsidP="005270A0">
      <w:pPr>
        <w:ind w:firstLineChars="200" w:firstLine="420"/>
      </w:pPr>
      <w:r>
        <w:rPr>
          <w:rFonts w:hint="eastAsia"/>
        </w:rPr>
        <w:t>別紙のとおり</w:t>
      </w:r>
    </w:p>
    <w:p w14:paraId="50E16907" w14:textId="77777777" w:rsidR="005270A0" w:rsidRDefault="005270A0" w:rsidP="005270A0">
      <w:r>
        <w:rPr>
          <w:rFonts w:hint="eastAsia"/>
        </w:rPr>
        <w:t>５　仮貯蔵・仮取扱いをする危険物の類・品名・数量</w:t>
      </w:r>
    </w:p>
    <w:p w14:paraId="7287211C" w14:textId="77777777" w:rsidR="005270A0" w:rsidRDefault="005270A0" w:rsidP="005270A0">
      <w:pPr>
        <w:ind w:firstLineChars="200" w:firstLine="420"/>
      </w:pPr>
      <w:r>
        <w:rPr>
          <w:rFonts w:hint="eastAsia"/>
        </w:rPr>
        <w:t>第４類第３石油類（絶縁油）</w:t>
      </w:r>
      <w:r>
        <w:rPr>
          <w:rFonts w:hint="eastAsia"/>
        </w:rPr>
        <w:t>10,000</w:t>
      </w:r>
      <w:r>
        <w:rPr>
          <w:rFonts w:hint="eastAsia"/>
        </w:rPr>
        <w:t>リットル</w:t>
      </w:r>
    </w:p>
    <w:p w14:paraId="450E1AC5" w14:textId="77777777" w:rsidR="005270A0" w:rsidRDefault="005270A0" w:rsidP="005270A0">
      <w:r>
        <w:rPr>
          <w:rFonts w:hint="eastAsia"/>
        </w:rPr>
        <w:t>６　指定数量の倍数</w:t>
      </w:r>
    </w:p>
    <w:p w14:paraId="4925CB1C" w14:textId="77777777" w:rsidR="005270A0" w:rsidRDefault="005270A0" w:rsidP="005270A0">
      <w:pPr>
        <w:ind w:firstLineChars="200" w:firstLine="420"/>
      </w:pPr>
      <w:r>
        <w:rPr>
          <w:rFonts w:hint="eastAsia"/>
        </w:rPr>
        <w:t>５倍</w:t>
      </w:r>
    </w:p>
    <w:p w14:paraId="49EDDF51" w14:textId="77777777" w:rsidR="005270A0" w:rsidRDefault="005270A0" w:rsidP="005270A0">
      <w:r>
        <w:rPr>
          <w:rFonts w:hint="eastAsia"/>
        </w:rPr>
        <w:t>７　仮貯蔵及び取扱いの方法</w:t>
      </w:r>
    </w:p>
    <w:p w14:paraId="459D00B7" w14:textId="77777777" w:rsidR="005270A0" w:rsidRDefault="005270A0" w:rsidP="005270A0">
      <w:pPr>
        <w:pStyle w:val="a7"/>
        <w:numPr>
          <w:ilvl w:val="0"/>
          <w:numId w:val="5"/>
        </w:numPr>
        <w:ind w:leftChars="0"/>
      </w:pPr>
      <w:r>
        <w:rPr>
          <w:rFonts w:hint="eastAsia"/>
        </w:rPr>
        <w:t>変圧器の修繕、点検のため、変圧器内部の絶縁油を一旦抜き取り、仮設タンク等で貯蔵し、内部修繕・点検が終了後に変圧器内部に再度注油する。</w:t>
      </w:r>
    </w:p>
    <w:p w14:paraId="3331419A" w14:textId="77777777" w:rsidR="005270A0" w:rsidRDefault="005270A0" w:rsidP="005270A0">
      <w:pPr>
        <w:pStyle w:val="a7"/>
        <w:numPr>
          <w:ilvl w:val="0"/>
          <w:numId w:val="5"/>
        </w:numPr>
        <w:ind w:leftChars="0"/>
      </w:pPr>
      <w:r>
        <w:rPr>
          <w:rFonts w:hint="eastAsia"/>
        </w:rPr>
        <w:t>保有空地を３メートル確保する。</w:t>
      </w:r>
    </w:p>
    <w:p w14:paraId="03AE719D" w14:textId="77777777" w:rsidR="005270A0" w:rsidRDefault="005270A0" w:rsidP="005270A0">
      <w:pPr>
        <w:pStyle w:val="a7"/>
        <w:numPr>
          <w:ilvl w:val="0"/>
          <w:numId w:val="5"/>
        </w:numPr>
        <w:ind w:leftChars="0"/>
      </w:pPr>
      <w:r>
        <w:rPr>
          <w:rFonts w:hint="eastAsia"/>
        </w:rPr>
        <w:t xml:space="preserve">第５種消火設備　</w:t>
      </w:r>
      <w:r>
        <w:rPr>
          <w:rFonts w:hint="eastAsia"/>
        </w:rPr>
        <w:t>10</w:t>
      </w:r>
      <w:r>
        <w:rPr>
          <w:rFonts w:hint="eastAsia"/>
        </w:rPr>
        <w:t>型粉末消火器　３本を設置する。</w:t>
      </w:r>
    </w:p>
    <w:p w14:paraId="56493E25" w14:textId="77777777" w:rsidR="005270A0" w:rsidRDefault="005270A0" w:rsidP="005270A0">
      <w:pPr>
        <w:pStyle w:val="a7"/>
        <w:numPr>
          <w:ilvl w:val="0"/>
          <w:numId w:val="5"/>
        </w:numPr>
        <w:ind w:leftChars="0"/>
      </w:pPr>
      <w:r>
        <w:rPr>
          <w:rFonts w:hint="eastAsia"/>
        </w:rPr>
        <w:t>標識、掲示板を設置し関係者に次の事項について注意喚起を行う。</w:t>
      </w:r>
    </w:p>
    <w:p w14:paraId="52E1EE6D" w14:textId="77777777" w:rsidR="005270A0" w:rsidRDefault="005270A0" w:rsidP="005270A0">
      <w:pPr>
        <w:pStyle w:val="a7"/>
        <w:ind w:leftChars="0" w:left="360"/>
      </w:pPr>
      <w:r>
        <w:rPr>
          <w:rFonts w:hint="eastAsia"/>
        </w:rPr>
        <w:t>「危険物仮貯蔵・仮取扱所」、「危険物の類・品名・数量（倍数）」、「火気厳禁」</w:t>
      </w:r>
    </w:p>
    <w:p w14:paraId="4084B566" w14:textId="77777777" w:rsidR="005270A0" w:rsidRDefault="005270A0" w:rsidP="005270A0">
      <w:r>
        <w:rPr>
          <w:rFonts w:hint="eastAsia"/>
        </w:rPr>
        <w:t>８　安全対策</w:t>
      </w:r>
    </w:p>
    <w:p w14:paraId="3E2FCFD0" w14:textId="77777777" w:rsidR="005270A0" w:rsidRDefault="005270A0" w:rsidP="005270A0">
      <w:pPr>
        <w:pStyle w:val="a7"/>
        <w:numPr>
          <w:ilvl w:val="0"/>
          <w:numId w:val="6"/>
        </w:numPr>
        <w:ind w:leftChars="0"/>
      </w:pPr>
      <w:r>
        <w:rPr>
          <w:rFonts w:hint="eastAsia"/>
        </w:rPr>
        <w:t>変圧器等、ポンプ、仮設タンクのアースを確保する。</w:t>
      </w:r>
    </w:p>
    <w:p w14:paraId="4B443C86" w14:textId="77777777" w:rsidR="005270A0" w:rsidRDefault="005270A0" w:rsidP="005270A0">
      <w:pPr>
        <w:pStyle w:val="a7"/>
        <w:numPr>
          <w:ilvl w:val="0"/>
          <w:numId w:val="6"/>
        </w:numPr>
        <w:ind w:leftChars="0"/>
      </w:pPr>
      <w:r>
        <w:rPr>
          <w:rFonts w:hint="eastAsia"/>
        </w:rPr>
        <w:t>仮設の防油堤を設置し、漏えい防止シートの敷設等の流出防止対策を講ずるとともに、配管の接合部からの流出防止対策としてオイルパンを設置する。</w:t>
      </w:r>
    </w:p>
    <w:p w14:paraId="13D2B1FB" w14:textId="77777777" w:rsidR="005270A0" w:rsidRDefault="005270A0" w:rsidP="005270A0">
      <w:pPr>
        <w:pStyle w:val="a7"/>
        <w:numPr>
          <w:ilvl w:val="0"/>
          <w:numId w:val="6"/>
        </w:numPr>
        <w:ind w:leftChars="0"/>
      </w:pPr>
      <w:r>
        <w:rPr>
          <w:rFonts w:hint="eastAsia"/>
        </w:rPr>
        <w:t>１カ所の取扱い場所で同時に複数の設備からの抜き出しは行わない。</w:t>
      </w:r>
    </w:p>
    <w:p w14:paraId="1502A0BC" w14:textId="77777777" w:rsidR="005270A0" w:rsidRDefault="005270A0" w:rsidP="005270A0">
      <w:pPr>
        <w:pStyle w:val="a7"/>
        <w:numPr>
          <w:ilvl w:val="0"/>
          <w:numId w:val="6"/>
        </w:numPr>
        <w:ind w:leftChars="0"/>
      </w:pPr>
      <w:r>
        <w:rPr>
          <w:rFonts w:hint="eastAsia"/>
        </w:rPr>
        <w:t>危険物の取扱いは原則として危険物取扱者免状保有者が行う。</w:t>
      </w:r>
    </w:p>
    <w:p w14:paraId="20DD08C4" w14:textId="77777777" w:rsidR="005270A0" w:rsidRDefault="005270A0" w:rsidP="005270A0">
      <w:r>
        <w:rPr>
          <w:rFonts w:hint="eastAsia"/>
        </w:rPr>
        <w:t>９　管理状況</w:t>
      </w:r>
    </w:p>
    <w:p w14:paraId="5AA61115" w14:textId="77777777" w:rsidR="005270A0" w:rsidRDefault="005270A0" w:rsidP="005270A0">
      <w:pPr>
        <w:pStyle w:val="a7"/>
        <w:numPr>
          <w:ilvl w:val="0"/>
          <w:numId w:val="7"/>
        </w:numPr>
        <w:ind w:leftChars="0"/>
      </w:pPr>
      <w:r>
        <w:rPr>
          <w:rFonts w:hint="eastAsia"/>
        </w:rPr>
        <w:t>保有空地の周囲にバリケード等を設け、空地を確保する。</w:t>
      </w:r>
    </w:p>
    <w:p w14:paraId="2FEA3037" w14:textId="77777777" w:rsidR="005270A0" w:rsidRDefault="005270A0" w:rsidP="005270A0">
      <w:pPr>
        <w:pStyle w:val="a7"/>
        <w:numPr>
          <w:ilvl w:val="0"/>
          <w:numId w:val="7"/>
        </w:numPr>
        <w:ind w:leftChars="0"/>
      </w:pPr>
      <w:r>
        <w:rPr>
          <w:rFonts w:hint="eastAsia"/>
        </w:rPr>
        <w:t>敷地の出入り管理を徹底し、いたずら・盗難を防止する。</w:t>
      </w:r>
    </w:p>
    <w:p w14:paraId="464882CD" w14:textId="77777777" w:rsidR="005270A0" w:rsidRDefault="005270A0" w:rsidP="005270A0">
      <w:pPr>
        <w:pStyle w:val="a7"/>
        <w:numPr>
          <w:ilvl w:val="0"/>
          <w:numId w:val="7"/>
        </w:numPr>
        <w:ind w:leftChars="0"/>
      </w:pPr>
      <w:r>
        <w:rPr>
          <w:rFonts w:hint="eastAsia"/>
        </w:rPr>
        <w:t>作業前と作業後に点検を行い、その結果を記録する。</w:t>
      </w:r>
    </w:p>
    <w:p w14:paraId="66CEBDA0" w14:textId="77777777" w:rsidR="005270A0" w:rsidRDefault="005270A0" w:rsidP="005270A0">
      <w:r>
        <w:rPr>
          <w:rFonts w:hint="eastAsia"/>
        </w:rPr>
        <w:t>10</w:t>
      </w:r>
      <w:r>
        <w:rPr>
          <w:rFonts w:hint="eastAsia"/>
        </w:rPr>
        <w:t xml:space="preserve">　その他必要な事項</w:t>
      </w:r>
    </w:p>
    <w:p w14:paraId="244D8416" w14:textId="77777777" w:rsidR="005270A0" w:rsidRDefault="005270A0" w:rsidP="005270A0">
      <w:pPr>
        <w:ind w:left="210" w:hangingChars="100" w:hanging="210"/>
      </w:pPr>
      <w:r>
        <w:rPr>
          <w:rFonts w:hint="eastAsia"/>
        </w:rPr>
        <w:t xml:space="preserve">　　危険物の抜き出し等を行った変圧器の数及び危険物の数量を記録し、事後速やかに報告する。</w:t>
      </w:r>
    </w:p>
    <w:p w14:paraId="358CF9FF" w14:textId="754045A1" w:rsidR="00561514" w:rsidRDefault="00561514" w:rsidP="000B5D0D">
      <w:pPr>
        <w:rPr>
          <w:sz w:val="22"/>
        </w:rPr>
      </w:pPr>
    </w:p>
    <w:p w14:paraId="78779D49" w14:textId="45DF1C12" w:rsidR="00561514" w:rsidRDefault="00561514" w:rsidP="000B5D0D">
      <w:pPr>
        <w:rPr>
          <w:sz w:val="22"/>
        </w:rPr>
      </w:pPr>
      <w:r w:rsidRPr="00B47358">
        <w:rPr>
          <w:noProof/>
        </w:rPr>
        <w:lastRenderedPageBreak/>
        <w:drawing>
          <wp:inline distT="0" distB="0" distL="0" distR="0" wp14:anchorId="1B44B04A" wp14:editId="3F5086E2">
            <wp:extent cx="5400040" cy="7308215"/>
            <wp:effectExtent l="0" t="0" r="0" b="6985"/>
            <wp:docPr id="1155876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308215"/>
                    </a:xfrm>
                    <a:prstGeom prst="rect">
                      <a:avLst/>
                    </a:prstGeom>
                    <a:noFill/>
                    <a:ln>
                      <a:noFill/>
                    </a:ln>
                  </pic:spPr>
                </pic:pic>
              </a:graphicData>
            </a:graphic>
          </wp:inline>
        </w:drawing>
      </w:r>
    </w:p>
    <w:p w14:paraId="0EC5315A" w14:textId="77777777" w:rsidR="00561514" w:rsidRDefault="00561514" w:rsidP="000B5D0D">
      <w:pPr>
        <w:rPr>
          <w:sz w:val="22"/>
        </w:rPr>
      </w:pPr>
    </w:p>
    <w:p w14:paraId="175D88A1" w14:textId="77777777" w:rsidR="00561514" w:rsidRDefault="00561514" w:rsidP="000B5D0D">
      <w:pPr>
        <w:rPr>
          <w:sz w:val="22"/>
        </w:rPr>
      </w:pPr>
    </w:p>
    <w:p w14:paraId="4D2C5F5C" w14:textId="77777777" w:rsidR="00561514" w:rsidRDefault="00561514" w:rsidP="000B5D0D">
      <w:pPr>
        <w:rPr>
          <w:sz w:val="22"/>
        </w:rPr>
      </w:pPr>
    </w:p>
    <w:p w14:paraId="4C825E3A" w14:textId="26BDF002" w:rsidR="00561514" w:rsidRDefault="00561514" w:rsidP="000B5D0D">
      <w:pPr>
        <w:rPr>
          <w:sz w:val="22"/>
        </w:rPr>
      </w:pPr>
    </w:p>
    <w:p w14:paraId="17E48A17" w14:textId="35E3F6C2" w:rsidR="00561514" w:rsidRDefault="00561514" w:rsidP="00ED0562">
      <w:pPr>
        <w:jc w:val="center"/>
        <w:rPr>
          <w:sz w:val="22"/>
        </w:rPr>
      </w:pPr>
      <w:r>
        <w:rPr>
          <w:rFonts w:hint="eastAsia"/>
          <w:sz w:val="22"/>
        </w:rPr>
        <w:lastRenderedPageBreak/>
        <w:t>仮貯蔵・仮取扱い実施計画書【作成例３】</w:t>
      </w:r>
    </w:p>
    <w:p w14:paraId="18336282" w14:textId="288A423F" w:rsidR="00561514" w:rsidRDefault="00561514" w:rsidP="00ED0562">
      <w:pPr>
        <w:jc w:val="center"/>
        <w:rPr>
          <w:sz w:val="22"/>
        </w:rPr>
      </w:pPr>
      <w:r>
        <w:rPr>
          <w:rFonts w:hint="eastAsia"/>
          <w:sz w:val="22"/>
        </w:rPr>
        <w:t>移動タンク貯蔵所による軽油の給油・注油等</w:t>
      </w:r>
    </w:p>
    <w:p w14:paraId="6301ADB8" w14:textId="3AD343D5" w:rsidR="00561514" w:rsidRDefault="00561514" w:rsidP="000B5D0D">
      <w:pPr>
        <w:rPr>
          <w:sz w:val="22"/>
        </w:rPr>
      </w:pPr>
      <w:r>
        <w:rPr>
          <w:rFonts w:hint="eastAsia"/>
          <w:sz w:val="22"/>
        </w:rPr>
        <w:t>１　目的</w:t>
      </w:r>
    </w:p>
    <w:p w14:paraId="4557BD3B" w14:textId="708888B5" w:rsidR="00561514" w:rsidRDefault="00561514" w:rsidP="00ED0562">
      <w:pPr>
        <w:ind w:leftChars="100" w:left="210" w:firstLineChars="100" w:firstLine="220"/>
        <w:rPr>
          <w:sz w:val="22"/>
        </w:rPr>
      </w:pPr>
      <w:r>
        <w:rPr>
          <w:rFonts w:hint="eastAsia"/>
          <w:sz w:val="22"/>
        </w:rPr>
        <w:t>震災等のより被災地において災害復興のための重機への燃料補給及びドラム缶への注油を行うために必要な事項を予め計画するものである。</w:t>
      </w:r>
    </w:p>
    <w:p w14:paraId="0B644610" w14:textId="4F00F3D3" w:rsidR="00561514" w:rsidRDefault="00561514" w:rsidP="000B5D0D">
      <w:pPr>
        <w:rPr>
          <w:sz w:val="22"/>
        </w:rPr>
      </w:pPr>
      <w:r>
        <w:rPr>
          <w:rFonts w:hint="eastAsia"/>
          <w:sz w:val="22"/>
        </w:rPr>
        <w:t>２　仮貯蔵・仮取扱いをする場所</w:t>
      </w:r>
    </w:p>
    <w:p w14:paraId="1BD2BB3C" w14:textId="1F29E2EC" w:rsidR="00561514" w:rsidRDefault="00561514" w:rsidP="00ED0562">
      <w:pPr>
        <w:ind w:firstLineChars="200" w:firstLine="440"/>
        <w:rPr>
          <w:sz w:val="22"/>
        </w:rPr>
      </w:pPr>
      <w:r>
        <w:rPr>
          <w:rFonts w:hint="eastAsia"/>
          <w:sz w:val="22"/>
        </w:rPr>
        <w:t>〇〇市〇〇字〇〇番〇〇号</w:t>
      </w:r>
    </w:p>
    <w:p w14:paraId="23AA5BCE" w14:textId="5AD0500F" w:rsidR="00561514" w:rsidRDefault="00561514" w:rsidP="000B5D0D">
      <w:pPr>
        <w:rPr>
          <w:sz w:val="22"/>
        </w:rPr>
      </w:pPr>
      <w:r>
        <w:rPr>
          <w:rFonts w:hint="eastAsia"/>
          <w:sz w:val="22"/>
        </w:rPr>
        <w:t>３　仮貯蔵・仮取扱いに使用する部分の面積</w:t>
      </w:r>
    </w:p>
    <w:p w14:paraId="798663E9" w14:textId="0DC2E4BE" w:rsidR="00561514" w:rsidRDefault="00561514" w:rsidP="00ED0562">
      <w:pPr>
        <w:ind w:firstLineChars="200" w:firstLine="440"/>
        <w:rPr>
          <w:sz w:val="22"/>
        </w:rPr>
      </w:pPr>
      <w:r>
        <w:rPr>
          <w:rFonts w:hint="eastAsia"/>
          <w:sz w:val="22"/>
        </w:rPr>
        <w:t>約</w:t>
      </w:r>
      <w:r>
        <w:rPr>
          <w:rFonts w:hint="eastAsia"/>
          <w:sz w:val="22"/>
        </w:rPr>
        <w:t>2,000</w:t>
      </w:r>
      <w:r>
        <w:rPr>
          <w:rFonts w:hint="eastAsia"/>
          <w:sz w:val="22"/>
        </w:rPr>
        <w:t>㎡</w:t>
      </w:r>
    </w:p>
    <w:p w14:paraId="624F1C29" w14:textId="21FFF68D" w:rsidR="00561514" w:rsidRDefault="00561514" w:rsidP="000B5D0D">
      <w:pPr>
        <w:rPr>
          <w:sz w:val="22"/>
        </w:rPr>
      </w:pPr>
      <w:r>
        <w:rPr>
          <w:rFonts w:hint="eastAsia"/>
          <w:sz w:val="22"/>
        </w:rPr>
        <w:t>４　詳細レイアウト</w:t>
      </w:r>
    </w:p>
    <w:p w14:paraId="3231DB2C" w14:textId="59BDE3A4" w:rsidR="00561514" w:rsidRDefault="00561514" w:rsidP="00ED0562">
      <w:pPr>
        <w:ind w:firstLineChars="200" w:firstLine="440"/>
        <w:rPr>
          <w:sz w:val="22"/>
        </w:rPr>
      </w:pPr>
      <w:r>
        <w:rPr>
          <w:rFonts w:hint="eastAsia"/>
          <w:sz w:val="22"/>
        </w:rPr>
        <w:t>別紙のとおり</w:t>
      </w:r>
    </w:p>
    <w:p w14:paraId="0E31F944" w14:textId="0B9E34F9" w:rsidR="00561514" w:rsidRDefault="00561514" w:rsidP="000B5D0D">
      <w:pPr>
        <w:rPr>
          <w:sz w:val="22"/>
        </w:rPr>
      </w:pPr>
      <w:r>
        <w:rPr>
          <w:rFonts w:hint="eastAsia"/>
          <w:sz w:val="22"/>
        </w:rPr>
        <w:t>５　仮貯蔵・仮取扱いをする危険物の類・品名・数量</w:t>
      </w:r>
    </w:p>
    <w:p w14:paraId="202C3037" w14:textId="5E270547" w:rsidR="00561514" w:rsidRDefault="00561514" w:rsidP="00ED0562">
      <w:pPr>
        <w:ind w:firstLineChars="200" w:firstLine="440"/>
        <w:rPr>
          <w:sz w:val="22"/>
        </w:rPr>
      </w:pPr>
      <w:r>
        <w:rPr>
          <w:rFonts w:hint="eastAsia"/>
          <w:sz w:val="22"/>
        </w:rPr>
        <w:t>第４類第２石油類（軽油）１日最大</w:t>
      </w:r>
      <w:r>
        <w:rPr>
          <w:rFonts w:hint="eastAsia"/>
          <w:sz w:val="22"/>
        </w:rPr>
        <w:t>20,000</w:t>
      </w:r>
      <w:r>
        <w:rPr>
          <w:rFonts w:hint="eastAsia"/>
          <w:sz w:val="22"/>
        </w:rPr>
        <w:t>リットル</w:t>
      </w:r>
    </w:p>
    <w:p w14:paraId="69D97D1E" w14:textId="4851E3B8" w:rsidR="00561514" w:rsidRDefault="00561514" w:rsidP="000B5D0D">
      <w:pPr>
        <w:rPr>
          <w:sz w:val="22"/>
        </w:rPr>
      </w:pPr>
      <w:r>
        <w:rPr>
          <w:rFonts w:hint="eastAsia"/>
          <w:sz w:val="22"/>
        </w:rPr>
        <w:t>６　指定数量の倍数</w:t>
      </w:r>
    </w:p>
    <w:p w14:paraId="13EB74CD" w14:textId="77ACD686" w:rsidR="00561514" w:rsidRDefault="00561514" w:rsidP="00ED0562">
      <w:pPr>
        <w:ind w:firstLineChars="200" w:firstLine="440"/>
        <w:rPr>
          <w:sz w:val="22"/>
        </w:rPr>
      </w:pPr>
      <w:r>
        <w:rPr>
          <w:rFonts w:hint="eastAsia"/>
          <w:sz w:val="22"/>
        </w:rPr>
        <w:t>20</w:t>
      </w:r>
      <w:r>
        <w:rPr>
          <w:rFonts w:hint="eastAsia"/>
          <w:sz w:val="22"/>
        </w:rPr>
        <w:t>倍</w:t>
      </w:r>
    </w:p>
    <w:p w14:paraId="34C202E1" w14:textId="76E04990" w:rsidR="002F42BE" w:rsidRDefault="002F42BE" w:rsidP="000B5D0D">
      <w:pPr>
        <w:rPr>
          <w:sz w:val="22"/>
        </w:rPr>
      </w:pPr>
      <w:r>
        <w:rPr>
          <w:rFonts w:hint="eastAsia"/>
          <w:sz w:val="22"/>
        </w:rPr>
        <w:t>７　貯蔵及び取扱い方法</w:t>
      </w:r>
    </w:p>
    <w:p w14:paraId="798A4703" w14:textId="638EC9E0" w:rsidR="002F42BE" w:rsidRDefault="002F42BE" w:rsidP="002F42BE">
      <w:pPr>
        <w:pStyle w:val="a7"/>
        <w:numPr>
          <w:ilvl w:val="0"/>
          <w:numId w:val="8"/>
        </w:numPr>
        <w:ind w:leftChars="0"/>
        <w:rPr>
          <w:sz w:val="22"/>
        </w:rPr>
      </w:pPr>
      <w:r>
        <w:rPr>
          <w:rFonts w:hint="eastAsia"/>
          <w:sz w:val="22"/>
        </w:rPr>
        <w:t>移動タンク貯蔵所から直接重機への給油及びドラム缶への詰め替えを行う（詰め替えたドラム缶は別途確保する貯蔵場所に速やかに移動させる）。</w:t>
      </w:r>
    </w:p>
    <w:p w14:paraId="6C7152D9" w14:textId="3F537407" w:rsidR="002F42BE" w:rsidRDefault="002F42BE" w:rsidP="002F42BE">
      <w:pPr>
        <w:pStyle w:val="a7"/>
        <w:numPr>
          <w:ilvl w:val="0"/>
          <w:numId w:val="8"/>
        </w:numPr>
        <w:ind w:leftChars="0"/>
        <w:rPr>
          <w:sz w:val="22"/>
        </w:rPr>
      </w:pPr>
      <w:r>
        <w:rPr>
          <w:rFonts w:hint="eastAsia"/>
          <w:sz w:val="22"/>
        </w:rPr>
        <w:t>保有空地を６</w:t>
      </w:r>
      <w:r>
        <w:rPr>
          <w:rFonts w:hint="eastAsia"/>
          <w:sz w:val="22"/>
        </w:rPr>
        <w:t>m</w:t>
      </w:r>
      <w:r>
        <w:rPr>
          <w:rFonts w:hint="eastAsia"/>
          <w:sz w:val="22"/>
        </w:rPr>
        <w:t>確保する。</w:t>
      </w:r>
    </w:p>
    <w:p w14:paraId="615EF8CC" w14:textId="778B74BC" w:rsidR="002F42BE" w:rsidRDefault="002F42BE" w:rsidP="002F42BE">
      <w:pPr>
        <w:pStyle w:val="a7"/>
        <w:numPr>
          <w:ilvl w:val="0"/>
          <w:numId w:val="8"/>
        </w:numPr>
        <w:ind w:leftChars="0"/>
        <w:rPr>
          <w:sz w:val="22"/>
        </w:rPr>
      </w:pPr>
      <w:r>
        <w:rPr>
          <w:rFonts w:hint="eastAsia"/>
          <w:sz w:val="22"/>
        </w:rPr>
        <w:t>高温になることを避けるため必要に応じて通気性を確保した日除けを貯蔵場所に設置する。</w:t>
      </w:r>
    </w:p>
    <w:p w14:paraId="711E4312" w14:textId="47FC1D1C" w:rsidR="002F42BE" w:rsidRDefault="002F42BE" w:rsidP="002F42BE">
      <w:pPr>
        <w:pStyle w:val="a7"/>
        <w:numPr>
          <w:ilvl w:val="0"/>
          <w:numId w:val="8"/>
        </w:numPr>
        <w:ind w:leftChars="0"/>
        <w:rPr>
          <w:sz w:val="22"/>
        </w:rPr>
      </w:pPr>
      <w:r>
        <w:rPr>
          <w:rFonts w:hint="eastAsia"/>
          <w:sz w:val="22"/>
        </w:rPr>
        <w:t xml:space="preserve">第５類消火設備　</w:t>
      </w:r>
      <w:r>
        <w:rPr>
          <w:rFonts w:hint="eastAsia"/>
          <w:sz w:val="22"/>
        </w:rPr>
        <w:t>10</w:t>
      </w:r>
      <w:r>
        <w:rPr>
          <w:rFonts w:hint="eastAsia"/>
          <w:sz w:val="22"/>
        </w:rPr>
        <w:t>型粉末消火器　３本を設置する。</w:t>
      </w:r>
    </w:p>
    <w:p w14:paraId="3F5A1D2C" w14:textId="5E88A129" w:rsidR="002F42BE" w:rsidRDefault="002F42BE" w:rsidP="002F42BE">
      <w:pPr>
        <w:pStyle w:val="a7"/>
        <w:numPr>
          <w:ilvl w:val="0"/>
          <w:numId w:val="8"/>
        </w:numPr>
        <w:ind w:leftChars="0"/>
        <w:rPr>
          <w:sz w:val="22"/>
        </w:rPr>
      </w:pPr>
      <w:r>
        <w:rPr>
          <w:rFonts w:hint="eastAsia"/>
          <w:sz w:val="22"/>
        </w:rPr>
        <w:t>標識、掲示板を設置し関係者に次の事項について注意喚起を行う。</w:t>
      </w:r>
    </w:p>
    <w:p w14:paraId="7C311295" w14:textId="06852CBA" w:rsidR="002F42BE" w:rsidRDefault="002F42BE" w:rsidP="002F42BE">
      <w:pPr>
        <w:pStyle w:val="a7"/>
        <w:ind w:leftChars="0" w:left="360"/>
        <w:rPr>
          <w:sz w:val="22"/>
        </w:rPr>
      </w:pPr>
      <w:r>
        <w:rPr>
          <w:rFonts w:hint="eastAsia"/>
          <w:sz w:val="22"/>
        </w:rPr>
        <w:t>「危険物仮貯蔵・仮取扱所」、「品名・数量・倍数」、「火気厳禁」</w:t>
      </w:r>
    </w:p>
    <w:p w14:paraId="420B7825" w14:textId="7F423B55" w:rsidR="002F42BE" w:rsidRDefault="002F42BE" w:rsidP="002F42BE">
      <w:pPr>
        <w:rPr>
          <w:sz w:val="22"/>
        </w:rPr>
      </w:pPr>
      <w:r>
        <w:rPr>
          <w:rFonts w:hint="eastAsia"/>
          <w:sz w:val="22"/>
        </w:rPr>
        <w:t>８　安全対策</w:t>
      </w:r>
    </w:p>
    <w:p w14:paraId="1AA537C6" w14:textId="48CFFAAA" w:rsidR="002F42BE" w:rsidRDefault="002F42BE" w:rsidP="002F42BE">
      <w:pPr>
        <w:pStyle w:val="a7"/>
        <w:numPr>
          <w:ilvl w:val="0"/>
          <w:numId w:val="9"/>
        </w:numPr>
        <w:ind w:leftChars="0"/>
        <w:rPr>
          <w:sz w:val="22"/>
        </w:rPr>
      </w:pPr>
      <w:r>
        <w:rPr>
          <w:rFonts w:hint="eastAsia"/>
          <w:sz w:val="22"/>
        </w:rPr>
        <w:t>ドラム本体のアースを確保する。</w:t>
      </w:r>
    </w:p>
    <w:p w14:paraId="67BA73AC" w14:textId="17D89C86" w:rsidR="002F42BE" w:rsidRDefault="002F42BE" w:rsidP="002F42BE">
      <w:pPr>
        <w:pStyle w:val="a7"/>
        <w:numPr>
          <w:ilvl w:val="0"/>
          <w:numId w:val="9"/>
        </w:numPr>
        <w:ind w:leftChars="0"/>
        <w:rPr>
          <w:sz w:val="22"/>
        </w:rPr>
      </w:pPr>
      <w:r>
        <w:rPr>
          <w:rFonts w:hint="eastAsia"/>
          <w:sz w:val="22"/>
        </w:rPr>
        <w:t>吸着マット等危険物の流出時の応急資機材を準備する。</w:t>
      </w:r>
    </w:p>
    <w:p w14:paraId="5E6DD73C" w14:textId="13485B3B" w:rsidR="002F42BE" w:rsidRDefault="002F42BE" w:rsidP="002F42BE">
      <w:pPr>
        <w:pStyle w:val="a7"/>
        <w:numPr>
          <w:ilvl w:val="0"/>
          <w:numId w:val="9"/>
        </w:numPr>
        <w:ind w:leftChars="0"/>
        <w:rPr>
          <w:sz w:val="22"/>
        </w:rPr>
      </w:pPr>
      <w:r>
        <w:rPr>
          <w:rFonts w:hint="eastAsia"/>
          <w:sz w:val="22"/>
        </w:rPr>
        <w:t>危険物の取扱いは、原則として危険物</w:t>
      </w:r>
      <w:r w:rsidR="00ED0562">
        <w:rPr>
          <w:rFonts w:hint="eastAsia"/>
          <w:sz w:val="22"/>
        </w:rPr>
        <w:t>取扱者免状保有者が行う。</w:t>
      </w:r>
    </w:p>
    <w:p w14:paraId="68E0BE93" w14:textId="77777777" w:rsidR="00ED0562" w:rsidRDefault="00ED0562" w:rsidP="00ED0562">
      <w:r>
        <w:rPr>
          <w:rFonts w:hint="eastAsia"/>
        </w:rPr>
        <w:t>９　管理状況</w:t>
      </w:r>
    </w:p>
    <w:p w14:paraId="10FBF063" w14:textId="739871D1" w:rsidR="00ED0562" w:rsidRDefault="00ED0562" w:rsidP="00ED0562">
      <w:pPr>
        <w:pStyle w:val="a7"/>
        <w:numPr>
          <w:ilvl w:val="0"/>
          <w:numId w:val="11"/>
        </w:numPr>
        <w:ind w:leftChars="0"/>
      </w:pPr>
      <w:r>
        <w:rPr>
          <w:rFonts w:hint="eastAsia"/>
        </w:rPr>
        <w:t>保有空地の周囲にバリケード等を設け、空地を確保する。</w:t>
      </w:r>
    </w:p>
    <w:p w14:paraId="2C41B76B" w14:textId="6D92E928" w:rsidR="00ED0562" w:rsidRDefault="00ED0562" w:rsidP="00ED0562">
      <w:pPr>
        <w:pStyle w:val="a7"/>
        <w:numPr>
          <w:ilvl w:val="0"/>
          <w:numId w:val="11"/>
        </w:numPr>
        <w:ind w:leftChars="0"/>
      </w:pPr>
      <w:r>
        <w:rPr>
          <w:rFonts w:hint="eastAsia"/>
        </w:rPr>
        <w:t>敷地の出入り管理を徹底し、いたずら・盗難を防止する。</w:t>
      </w:r>
    </w:p>
    <w:p w14:paraId="70265936" w14:textId="77777777" w:rsidR="00ED0562" w:rsidRDefault="00ED0562" w:rsidP="00ED0562">
      <w:pPr>
        <w:pStyle w:val="a7"/>
        <w:numPr>
          <w:ilvl w:val="0"/>
          <w:numId w:val="11"/>
        </w:numPr>
        <w:ind w:leftChars="0"/>
      </w:pPr>
      <w:r>
        <w:rPr>
          <w:rFonts w:hint="eastAsia"/>
        </w:rPr>
        <w:t>作業前と作業後に点検を行い、その結果を記録する。</w:t>
      </w:r>
    </w:p>
    <w:p w14:paraId="0A39688D" w14:textId="77777777" w:rsidR="00ED0562" w:rsidRDefault="00ED0562" w:rsidP="00ED0562">
      <w:r>
        <w:rPr>
          <w:rFonts w:hint="eastAsia"/>
        </w:rPr>
        <w:t>10</w:t>
      </w:r>
      <w:r>
        <w:rPr>
          <w:rFonts w:hint="eastAsia"/>
        </w:rPr>
        <w:t xml:space="preserve">　その他必要な事項</w:t>
      </w:r>
    </w:p>
    <w:p w14:paraId="0AD166BD" w14:textId="70B3757C" w:rsidR="00ED0562" w:rsidRDefault="00ED0562" w:rsidP="00ED0562">
      <w:pPr>
        <w:ind w:left="210" w:hangingChars="100" w:hanging="210"/>
      </w:pPr>
      <w:r>
        <w:rPr>
          <w:rFonts w:hint="eastAsia"/>
        </w:rPr>
        <w:t xml:space="preserve">　　移動タンク貯蔵所への注油は別場所で行う。</w:t>
      </w:r>
    </w:p>
    <w:p w14:paraId="2FD9908D" w14:textId="77777777" w:rsidR="0012167F" w:rsidRDefault="0012167F" w:rsidP="00ED0562">
      <w:pPr>
        <w:ind w:left="210" w:hangingChars="100" w:hanging="210"/>
      </w:pPr>
    </w:p>
    <w:p w14:paraId="1E0E6D10" w14:textId="77777777" w:rsidR="0012167F" w:rsidRDefault="0012167F" w:rsidP="00ED0562">
      <w:pPr>
        <w:ind w:left="210" w:hangingChars="100" w:hanging="210"/>
      </w:pPr>
    </w:p>
    <w:p w14:paraId="41EDFD58" w14:textId="67B9AA9E" w:rsidR="0012167F" w:rsidRDefault="0012167F" w:rsidP="00ED0562">
      <w:pPr>
        <w:ind w:left="210" w:hangingChars="100" w:hanging="210"/>
      </w:pPr>
      <w:r w:rsidRPr="00D76ABD">
        <w:rPr>
          <w:noProof/>
        </w:rPr>
        <w:lastRenderedPageBreak/>
        <w:drawing>
          <wp:inline distT="0" distB="0" distL="0" distR="0" wp14:anchorId="4A655943" wp14:editId="1AFE64AC">
            <wp:extent cx="5400040" cy="7299325"/>
            <wp:effectExtent l="0" t="0" r="0" b="0"/>
            <wp:docPr id="3788765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299325"/>
                    </a:xfrm>
                    <a:prstGeom prst="rect">
                      <a:avLst/>
                    </a:prstGeom>
                    <a:noFill/>
                    <a:ln>
                      <a:noFill/>
                    </a:ln>
                  </pic:spPr>
                </pic:pic>
              </a:graphicData>
            </a:graphic>
          </wp:inline>
        </w:drawing>
      </w:r>
    </w:p>
    <w:p w14:paraId="4CE2DA54" w14:textId="77777777" w:rsidR="0012167F" w:rsidRDefault="0012167F" w:rsidP="00ED0562">
      <w:pPr>
        <w:ind w:left="210" w:hangingChars="100" w:hanging="210"/>
      </w:pPr>
    </w:p>
    <w:p w14:paraId="3C7CA6E6" w14:textId="77777777" w:rsidR="0012167F" w:rsidRDefault="0012167F" w:rsidP="00ED0562">
      <w:pPr>
        <w:ind w:left="210" w:hangingChars="100" w:hanging="210"/>
      </w:pPr>
    </w:p>
    <w:p w14:paraId="5F2EFDD4" w14:textId="77777777" w:rsidR="0012167F" w:rsidRDefault="0012167F" w:rsidP="00ED0562">
      <w:pPr>
        <w:ind w:left="210" w:hangingChars="100" w:hanging="210"/>
      </w:pPr>
    </w:p>
    <w:p w14:paraId="4B95966F" w14:textId="77777777" w:rsidR="0012167F" w:rsidRDefault="0012167F" w:rsidP="00ED0562">
      <w:pPr>
        <w:ind w:left="210" w:hangingChars="100" w:hanging="210"/>
      </w:pPr>
    </w:p>
    <w:p w14:paraId="1BF73FD9" w14:textId="12F97B39" w:rsidR="00F453F3" w:rsidRDefault="0012167F" w:rsidP="002824EC">
      <w:pPr>
        <w:ind w:left="210" w:hangingChars="100" w:hanging="210"/>
        <w:jc w:val="center"/>
      </w:pPr>
      <w:r>
        <w:rPr>
          <w:rFonts w:hint="eastAsia"/>
        </w:rPr>
        <w:lastRenderedPageBreak/>
        <w:t>震災時等における被災地</w:t>
      </w:r>
      <w:r w:rsidR="00F453F3">
        <w:rPr>
          <w:rFonts w:hint="eastAsia"/>
        </w:rPr>
        <w:t>でのガソリン等の運搬、貯蔵及び取扱い上の留意事項</w:t>
      </w:r>
    </w:p>
    <w:p w14:paraId="61EC2354" w14:textId="7C32F6E8" w:rsidR="00F453F3" w:rsidRDefault="00F453F3" w:rsidP="00652BF3">
      <w:pPr>
        <w:ind w:left="210" w:hangingChars="100" w:hanging="210"/>
        <w:jc w:val="center"/>
      </w:pPr>
      <w:r>
        <w:rPr>
          <w:rFonts w:hint="eastAsia"/>
        </w:rPr>
        <w:t>【ガソリン等の火災危険性を踏まえた貯蔵・取扱時の留意事項】</w:t>
      </w:r>
    </w:p>
    <w:p w14:paraId="375D46D9" w14:textId="77777777" w:rsidR="00F453F3" w:rsidRDefault="00F453F3" w:rsidP="00652BF3"/>
    <w:p w14:paraId="45EFCF1D" w14:textId="04DE44E7" w:rsidR="00F453F3" w:rsidRDefault="00F453F3" w:rsidP="00ED0562">
      <w:pPr>
        <w:ind w:left="210" w:hangingChars="100" w:hanging="210"/>
      </w:pPr>
      <w:r>
        <w:rPr>
          <w:rFonts w:hint="eastAsia"/>
        </w:rPr>
        <w:t>〈ガソリンの特性〉</w:t>
      </w:r>
    </w:p>
    <w:tbl>
      <w:tblPr>
        <w:tblStyle w:val="a5"/>
        <w:tblW w:w="0" w:type="auto"/>
        <w:tblInd w:w="210" w:type="dxa"/>
        <w:tblLook w:val="04A0" w:firstRow="1" w:lastRow="0" w:firstColumn="1" w:lastColumn="0" w:noHBand="0" w:noVBand="1"/>
      </w:tblPr>
      <w:tblGrid>
        <w:gridCol w:w="8284"/>
      </w:tblGrid>
      <w:tr w:rsidR="00F453F3" w14:paraId="3DE71A3E" w14:textId="77777777" w:rsidTr="00F453F3">
        <w:tc>
          <w:tcPr>
            <w:tcW w:w="8494" w:type="dxa"/>
          </w:tcPr>
          <w:p w14:paraId="11266E23" w14:textId="77777777" w:rsidR="00F453F3" w:rsidRPr="00652BF3" w:rsidRDefault="00F453F3" w:rsidP="00ED0562">
            <w:pPr>
              <w:rPr>
                <w:sz w:val="20"/>
                <w:szCs w:val="20"/>
              </w:rPr>
            </w:pPr>
            <w:r w:rsidRPr="00652BF3">
              <w:rPr>
                <w:rFonts w:hint="eastAsia"/>
                <w:sz w:val="20"/>
                <w:szCs w:val="20"/>
              </w:rPr>
              <w:t>・引火点は－</w:t>
            </w:r>
            <w:r w:rsidRPr="00652BF3">
              <w:rPr>
                <w:rFonts w:hint="eastAsia"/>
                <w:sz w:val="20"/>
                <w:szCs w:val="20"/>
              </w:rPr>
              <w:t>40</w:t>
            </w:r>
            <w:r w:rsidRPr="00652BF3">
              <w:rPr>
                <w:rFonts w:hint="eastAsia"/>
                <w:sz w:val="20"/>
                <w:szCs w:val="20"/>
              </w:rPr>
              <w:t>℃程度と低く、極めて引火しやすい。</w:t>
            </w:r>
          </w:p>
          <w:p w14:paraId="3D59DEEE" w14:textId="77777777" w:rsidR="00F453F3" w:rsidRPr="00652BF3" w:rsidRDefault="00F453F3" w:rsidP="00ED0562">
            <w:pPr>
              <w:rPr>
                <w:sz w:val="20"/>
                <w:szCs w:val="20"/>
              </w:rPr>
            </w:pPr>
            <w:r w:rsidRPr="00652BF3">
              <w:rPr>
                <w:rFonts w:hint="eastAsia"/>
                <w:sz w:val="20"/>
                <w:szCs w:val="20"/>
              </w:rPr>
              <w:t>・ガソリン蒸気は空気より約３～４倍重いので、低所に滞留しやすい。</w:t>
            </w:r>
          </w:p>
          <w:p w14:paraId="565960E5" w14:textId="00C62981" w:rsidR="00F453F3" w:rsidRDefault="00F453F3" w:rsidP="00ED0562">
            <w:r w:rsidRPr="00652BF3">
              <w:rPr>
                <w:rFonts w:hint="eastAsia"/>
                <w:sz w:val="20"/>
                <w:szCs w:val="20"/>
              </w:rPr>
              <w:t>・電気の不良導体であるため、流動等の際に静電気を発生しやすい。</w:t>
            </w:r>
          </w:p>
        </w:tc>
      </w:tr>
    </w:tbl>
    <w:p w14:paraId="29995363" w14:textId="5721F429" w:rsidR="00F453F3" w:rsidRPr="002824EC" w:rsidRDefault="00F453F3" w:rsidP="00652BF3">
      <w:pPr>
        <w:ind w:left="240" w:hangingChars="100" w:hanging="240"/>
        <w:jc w:val="center"/>
        <w:rPr>
          <w:sz w:val="24"/>
          <w:szCs w:val="24"/>
        </w:rPr>
      </w:pPr>
      <w:r w:rsidRPr="002824EC">
        <w:rPr>
          <w:rFonts w:hint="eastAsia"/>
          <w:sz w:val="24"/>
          <w:szCs w:val="24"/>
        </w:rPr>
        <w:t>⇓</w:t>
      </w:r>
    </w:p>
    <w:tbl>
      <w:tblPr>
        <w:tblStyle w:val="a5"/>
        <w:tblW w:w="0" w:type="auto"/>
        <w:tblInd w:w="210" w:type="dxa"/>
        <w:tblLook w:val="04A0" w:firstRow="1" w:lastRow="0" w:firstColumn="1" w:lastColumn="0" w:noHBand="0" w:noVBand="1"/>
      </w:tblPr>
      <w:tblGrid>
        <w:gridCol w:w="8284"/>
      </w:tblGrid>
      <w:tr w:rsidR="00F453F3" w14:paraId="4F701876" w14:textId="77777777" w:rsidTr="00F453F3">
        <w:tc>
          <w:tcPr>
            <w:tcW w:w="8494" w:type="dxa"/>
          </w:tcPr>
          <w:p w14:paraId="28588021" w14:textId="77777777" w:rsidR="00F453F3" w:rsidRPr="00652BF3" w:rsidRDefault="00F453F3" w:rsidP="00652BF3">
            <w:pPr>
              <w:rPr>
                <w:sz w:val="20"/>
                <w:szCs w:val="20"/>
              </w:rPr>
            </w:pPr>
            <w:r w:rsidRPr="00652BF3">
              <w:rPr>
                <w:rFonts w:hint="eastAsia"/>
                <w:sz w:val="20"/>
                <w:szCs w:val="20"/>
              </w:rPr>
              <w:t>・ガソリンを取り扱っている周辺で火気や火花を発する機械器具等を用いないでください。</w:t>
            </w:r>
          </w:p>
          <w:p w14:paraId="73440D38" w14:textId="77777777" w:rsidR="00F453F3" w:rsidRPr="00652BF3" w:rsidRDefault="00F453F3" w:rsidP="00ED0562">
            <w:pPr>
              <w:rPr>
                <w:sz w:val="20"/>
                <w:szCs w:val="20"/>
              </w:rPr>
            </w:pPr>
            <w:r w:rsidRPr="00652BF3">
              <w:rPr>
                <w:rFonts w:hint="eastAsia"/>
                <w:sz w:val="20"/>
                <w:szCs w:val="20"/>
              </w:rPr>
              <w:t xml:space="preserve">　ガソリンを取り扱っている場所から１</w:t>
            </w:r>
            <w:r w:rsidRPr="00652BF3">
              <w:rPr>
                <w:rFonts w:hint="eastAsia"/>
                <w:sz w:val="20"/>
                <w:szCs w:val="20"/>
              </w:rPr>
              <w:t>m</w:t>
            </w:r>
            <w:r w:rsidRPr="00652BF3">
              <w:rPr>
                <w:rFonts w:hint="eastAsia"/>
                <w:sz w:val="20"/>
                <w:szCs w:val="20"/>
              </w:rPr>
              <w:t>離れた場所に置かれた洗濯機で火災に至った事例や、火気や火花がなくても人体に蓄積された静電気で火災に至った事例が報告されており、ガソリンを</w:t>
            </w:r>
            <w:r w:rsidR="00AF3430" w:rsidRPr="00652BF3">
              <w:rPr>
                <w:rFonts w:hint="eastAsia"/>
                <w:sz w:val="20"/>
                <w:szCs w:val="20"/>
              </w:rPr>
              <w:t>取り扱う場合は細心の注意を払わないと容易に火災に至る危険性があります。</w:t>
            </w:r>
          </w:p>
          <w:p w14:paraId="5C4BCD5E" w14:textId="77777777" w:rsidR="00AF3430" w:rsidRPr="00652BF3" w:rsidRDefault="00AF3430" w:rsidP="00ED0562">
            <w:pPr>
              <w:rPr>
                <w:sz w:val="20"/>
                <w:szCs w:val="20"/>
              </w:rPr>
            </w:pPr>
            <w:r w:rsidRPr="00652BF3">
              <w:rPr>
                <w:rFonts w:hint="eastAsia"/>
                <w:sz w:val="20"/>
                <w:szCs w:val="20"/>
              </w:rPr>
              <w:t>・静電気による着火を防止するためには、金属製容器で貯蔵するとともに、地面に直接置くなど、静電気の蓄積を防ぐ必要があるほか、移し替えは流動時の静電気の蓄積を防ぐため、ガソリンに適用した配管で行う必要があります。</w:t>
            </w:r>
          </w:p>
          <w:p w14:paraId="7221C8CE" w14:textId="77777777" w:rsidR="00AF3430" w:rsidRPr="00652BF3" w:rsidRDefault="00AF3430" w:rsidP="00ED0562">
            <w:pPr>
              <w:rPr>
                <w:sz w:val="20"/>
                <w:szCs w:val="20"/>
              </w:rPr>
            </w:pPr>
            <w:r w:rsidRPr="00652BF3">
              <w:rPr>
                <w:rFonts w:hint="eastAsia"/>
                <w:sz w:val="20"/>
                <w:szCs w:val="20"/>
              </w:rPr>
              <w:t>・ガソリン容器からガソリン蒸気が流出しないように、容器は密栓するとともに、ガソリンの貯蔵や取り扱いを行う場所は火気や高温部から離れた直射日光の当たらない通風、換気の良い場所としてください。</w:t>
            </w:r>
          </w:p>
          <w:p w14:paraId="07085F5A" w14:textId="77777777" w:rsidR="00AF3430" w:rsidRPr="00652BF3" w:rsidRDefault="00AF3430" w:rsidP="00ED0562">
            <w:pPr>
              <w:rPr>
                <w:sz w:val="20"/>
                <w:szCs w:val="20"/>
              </w:rPr>
            </w:pPr>
            <w:r w:rsidRPr="00652BF3">
              <w:rPr>
                <w:rFonts w:hint="eastAsia"/>
                <w:sz w:val="20"/>
                <w:szCs w:val="20"/>
              </w:rPr>
              <w:t xml:space="preserve">　特に夏期においてはガソリン温度が上がってガソリン蒸気圧が高くなる可能性があることに留意しましょう。</w:t>
            </w:r>
          </w:p>
          <w:p w14:paraId="2978B7E3" w14:textId="77777777" w:rsidR="00AF3430" w:rsidRPr="00652BF3" w:rsidRDefault="00AF3430" w:rsidP="00ED0562">
            <w:pPr>
              <w:rPr>
                <w:sz w:val="20"/>
                <w:szCs w:val="20"/>
              </w:rPr>
            </w:pPr>
            <w:r w:rsidRPr="00652BF3">
              <w:rPr>
                <w:rFonts w:hint="eastAsia"/>
                <w:sz w:val="20"/>
                <w:szCs w:val="20"/>
              </w:rPr>
              <w:t>・取扱いの際には、開口前のエア抜きの操作等、取扱説明書等に書かれた容器の操作方法に従い、こぼれ・あふれ等がないよう最新の注意を払ってください。</w:t>
            </w:r>
          </w:p>
          <w:p w14:paraId="5F60E662" w14:textId="77777777" w:rsidR="00AF3430" w:rsidRPr="00652BF3" w:rsidRDefault="00AF3430" w:rsidP="00ED0562">
            <w:pPr>
              <w:rPr>
                <w:sz w:val="20"/>
                <w:szCs w:val="20"/>
              </w:rPr>
            </w:pPr>
            <w:r w:rsidRPr="00652BF3">
              <w:rPr>
                <w:rFonts w:hint="eastAsia"/>
                <w:sz w:val="20"/>
                <w:szCs w:val="20"/>
              </w:rPr>
              <w:t xml:space="preserve">　万一流出させてしまった場合には少量であっても回収・除去を行うとともに</w:t>
            </w:r>
            <w:r w:rsidR="00652BF3" w:rsidRPr="00652BF3">
              <w:rPr>
                <w:rFonts w:hint="eastAsia"/>
                <w:sz w:val="20"/>
                <w:szCs w:val="20"/>
              </w:rPr>
              <w:t>周囲の火気使用禁止や立入の制限等が必要です。必要に応じて消火器を準備しておきましょう。また、衣服や身体に付着した場合は、直ちに衣服を脱いで可能であれば大量の水と石鹸で洗い流しましょう。</w:t>
            </w:r>
          </w:p>
          <w:p w14:paraId="60D1106D" w14:textId="462434C7" w:rsidR="00652BF3" w:rsidRDefault="00652BF3" w:rsidP="00ED0562">
            <w:r w:rsidRPr="00652BF3">
              <w:rPr>
                <w:rFonts w:hint="eastAsia"/>
                <w:sz w:val="20"/>
                <w:szCs w:val="20"/>
              </w:rPr>
              <w:t>・ガソリン使用機器の取扱説明書等に記載された安全上の留意事項を厳守し、特にエンジン稼働中の給油は絶対に行わないようにしましょう。</w:t>
            </w:r>
          </w:p>
        </w:tc>
      </w:tr>
    </w:tbl>
    <w:p w14:paraId="4CB4B3C2" w14:textId="77777777" w:rsidR="00F453F3" w:rsidRDefault="00F453F3" w:rsidP="00ED0562">
      <w:pPr>
        <w:ind w:left="210" w:hangingChars="100" w:hanging="210"/>
      </w:pPr>
    </w:p>
    <w:tbl>
      <w:tblPr>
        <w:tblStyle w:val="a5"/>
        <w:tblW w:w="0" w:type="auto"/>
        <w:tblInd w:w="210" w:type="dxa"/>
        <w:tblLook w:val="04A0" w:firstRow="1" w:lastRow="0" w:firstColumn="1" w:lastColumn="0" w:noHBand="0" w:noVBand="1"/>
      </w:tblPr>
      <w:tblGrid>
        <w:gridCol w:w="4112"/>
        <w:gridCol w:w="4172"/>
      </w:tblGrid>
      <w:tr w:rsidR="00652BF3" w14:paraId="0D12F759" w14:textId="77777777" w:rsidTr="00652BF3">
        <w:tc>
          <w:tcPr>
            <w:tcW w:w="4247" w:type="dxa"/>
          </w:tcPr>
          <w:p w14:paraId="6976F09C" w14:textId="18039D35" w:rsidR="00652BF3" w:rsidRDefault="002824EC" w:rsidP="00B55F6D">
            <w:pPr>
              <w:jc w:val="center"/>
            </w:pPr>
            <w:r w:rsidRPr="001C4D92">
              <w:rPr>
                <w:rFonts w:ascii="ＭＳ 明朝" w:eastAsia="ＭＳ 明朝" w:hAnsi="ＭＳ 明朝"/>
                <w:noProof/>
              </w:rPr>
              <w:drawing>
                <wp:inline distT="0" distB="0" distL="0" distR="0" wp14:anchorId="3F3BADA3" wp14:editId="232F26EF">
                  <wp:extent cx="968862" cy="723265"/>
                  <wp:effectExtent l="0" t="0" r="3175" b="635"/>
                  <wp:docPr id="17816862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7527" r="37534" b="6190"/>
                          <a:stretch/>
                        </pic:blipFill>
                        <pic:spPr bwMode="auto">
                          <a:xfrm>
                            <a:off x="0" y="0"/>
                            <a:ext cx="969532" cy="723765"/>
                          </a:xfrm>
                          <a:prstGeom prst="rect">
                            <a:avLst/>
                          </a:prstGeom>
                          <a:noFill/>
                          <a:ln>
                            <a:noFill/>
                          </a:ln>
                          <a:extLst>
                            <a:ext uri="{53640926-AAD7-44D8-BBD7-CCE9431645EC}">
                              <a14:shadowObscured xmlns:a14="http://schemas.microsoft.com/office/drawing/2010/main"/>
                            </a:ext>
                          </a:extLst>
                        </pic:spPr>
                      </pic:pic>
                    </a:graphicData>
                  </a:graphic>
                </wp:inline>
              </w:drawing>
            </w:r>
          </w:p>
          <w:p w14:paraId="5A3C8FFF" w14:textId="77777777" w:rsidR="002824EC" w:rsidRPr="002824EC" w:rsidRDefault="002824EC" w:rsidP="00B55F6D">
            <w:pPr>
              <w:jc w:val="center"/>
              <w:rPr>
                <w:sz w:val="20"/>
                <w:szCs w:val="20"/>
              </w:rPr>
            </w:pPr>
            <w:r w:rsidRPr="002824EC">
              <w:rPr>
                <w:rFonts w:hint="eastAsia"/>
                <w:sz w:val="20"/>
                <w:szCs w:val="20"/>
              </w:rPr>
              <w:t>ガソリンの貯蔵に適した容器の例</w:t>
            </w:r>
          </w:p>
          <w:p w14:paraId="21B9FE29" w14:textId="1CE627A3" w:rsidR="002824EC" w:rsidRDefault="002824EC" w:rsidP="00B55F6D">
            <w:pPr>
              <w:jc w:val="center"/>
            </w:pPr>
            <w:r w:rsidRPr="002824EC">
              <w:rPr>
                <w:rFonts w:hint="eastAsia"/>
                <w:sz w:val="20"/>
                <w:szCs w:val="20"/>
              </w:rPr>
              <w:t>（金属製容器であることが必要）</w:t>
            </w:r>
          </w:p>
        </w:tc>
        <w:tc>
          <w:tcPr>
            <w:tcW w:w="4247" w:type="dxa"/>
          </w:tcPr>
          <w:p w14:paraId="0D43082B" w14:textId="5DB2C33C" w:rsidR="00652BF3" w:rsidRDefault="002824EC" w:rsidP="00B55F6D">
            <w:pPr>
              <w:jc w:val="center"/>
            </w:pPr>
            <w:r w:rsidRPr="00F5662D">
              <w:rPr>
                <w:rFonts w:ascii="ＭＳ 明朝" w:eastAsia="ＭＳ 明朝" w:hAnsi="ＭＳ 明朝"/>
                <w:noProof/>
              </w:rPr>
              <w:drawing>
                <wp:inline distT="0" distB="0" distL="0" distR="0" wp14:anchorId="2F056107" wp14:editId="58397C60">
                  <wp:extent cx="1669608" cy="858458"/>
                  <wp:effectExtent l="0" t="0" r="6985" b="0"/>
                  <wp:docPr id="18278233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0747" r="23401"/>
                          <a:stretch/>
                        </pic:blipFill>
                        <pic:spPr bwMode="auto">
                          <a:xfrm>
                            <a:off x="0" y="0"/>
                            <a:ext cx="1669729" cy="858520"/>
                          </a:xfrm>
                          <a:prstGeom prst="rect">
                            <a:avLst/>
                          </a:prstGeom>
                          <a:noFill/>
                          <a:ln>
                            <a:noFill/>
                          </a:ln>
                          <a:extLst>
                            <a:ext uri="{53640926-AAD7-44D8-BBD7-CCE9431645EC}">
                              <a14:shadowObscured xmlns:a14="http://schemas.microsoft.com/office/drawing/2010/main"/>
                            </a:ext>
                          </a:extLst>
                        </pic:spPr>
                      </pic:pic>
                    </a:graphicData>
                  </a:graphic>
                </wp:inline>
              </w:drawing>
            </w:r>
          </w:p>
          <w:p w14:paraId="184B4F68" w14:textId="77777777" w:rsidR="002824EC" w:rsidRDefault="002824EC" w:rsidP="00B55F6D">
            <w:pPr>
              <w:jc w:val="center"/>
            </w:pPr>
            <w:r>
              <w:rPr>
                <w:rFonts w:hint="eastAsia"/>
              </w:rPr>
              <w:t>ガソリンの貯蔵に適さない容器の例</w:t>
            </w:r>
          </w:p>
          <w:p w14:paraId="77582F14" w14:textId="41DA5122" w:rsidR="002824EC" w:rsidRDefault="002824EC" w:rsidP="00B55F6D">
            <w:pPr>
              <w:jc w:val="center"/>
            </w:pPr>
            <w:r>
              <w:rPr>
                <w:rFonts w:hint="eastAsia"/>
              </w:rPr>
              <w:t>（樹脂製容器は火災危険性が高い）</w:t>
            </w:r>
          </w:p>
        </w:tc>
      </w:tr>
    </w:tbl>
    <w:p w14:paraId="7A72BD8C" w14:textId="4283C178" w:rsidR="00652BF3" w:rsidRDefault="00A27F53" w:rsidP="00B55F6D">
      <w:r>
        <w:rPr>
          <w:rFonts w:hint="eastAsia"/>
        </w:rPr>
        <w:lastRenderedPageBreak/>
        <w:t>≪灯油・軽油の特性≫</w:t>
      </w:r>
    </w:p>
    <w:tbl>
      <w:tblPr>
        <w:tblStyle w:val="a5"/>
        <w:tblW w:w="0" w:type="auto"/>
        <w:tblLook w:val="04A0" w:firstRow="1" w:lastRow="0" w:firstColumn="1" w:lastColumn="0" w:noHBand="0" w:noVBand="1"/>
      </w:tblPr>
      <w:tblGrid>
        <w:gridCol w:w="8494"/>
      </w:tblGrid>
      <w:tr w:rsidR="00A27F53" w14:paraId="1964AAC4" w14:textId="77777777" w:rsidTr="00A27F53">
        <w:tc>
          <w:tcPr>
            <w:tcW w:w="8494" w:type="dxa"/>
          </w:tcPr>
          <w:p w14:paraId="0CD7D01A" w14:textId="77777777" w:rsidR="00A27F53" w:rsidRDefault="00A27F53" w:rsidP="00B55F6D">
            <w:r>
              <w:rPr>
                <w:rFonts w:hint="eastAsia"/>
              </w:rPr>
              <w:t>・引火点は</w:t>
            </w:r>
            <w:r>
              <w:rPr>
                <w:rFonts w:hint="eastAsia"/>
              </w:rPr>
              <w:t>40</w:t>
            </w:r>
            <w:r>
              <w:rPr>
                <w:rFonts w:hint="eastAsia"/>
              </w:rPr>
              <w:t>℃～</w:t>
            </w:r>
            <w:r>
              <w:rPr>
                <w:rFonts w:hint="eastAsia"/>
              </w:rPr>
              <w:t>45</w:t>
            </w:r>
            <w:r>
              <w:rPr>
                <w:rFonts w:hint="eastAsia"/>
              </w:rPr>
              <w:t>℃程度であり、引火しやすい。</w:t>
            </w:r>
          </w:p>
          <w:p w14:paraId="6C27DB61" w14:textId="77777777" w:rsidR="00A27F53" w:rsidRDefault="00A27F53" w:rsidP="00B55F6D">
            <w:r>
              <w:rPr>
                <w:rFonts w:hint="eastAsia"/>
              </w:rPr>
              <w:t>・灯油や軽油の蒸気は空気より約４～５倍重いので、低所に滞留しやすい。</w:t>
            </w:r>
          </w:p>
          <w:p w14:paraId="2B5FE86F" w14:textId="4E4351A7" w:rsidR="00A27F53" w:rsidRDefault="00A27F53" w:rsidP="00B55F6D">
            <w:r>
              <w:rPr>
                <w:rFonts w:hint="eastAsia"/>
              </w:rPr>
              <w:t>・流動等の際に静電気を発生しやすい。</w:t>
            </w:r>
          </w:p>
        </w:tc>
      </w:tr>
    </w:tbl>
    <w:p w14:paraId="05548FB8" w14:textId="0F98F464" w:rsidR="00A27F53" w:rsidRDefault="00A27F53" w:rsidP="00A27F53">
      <w:pPr>
        <w:jc w:val="center"/>
        <w:rPr>
          <w:sz w:val="24"/>
          <w:szCs w:val="24"/>
        </w:rPr>
      </w:pPr>
      <w:r w:rsidRPr="00A27F53">
        <w:rPr>
          <w:rFonts w:hint="eastAsia"/>
          <w:sz w:val="24"/>
          <w:szCs w:val="24"/>
        </w:rPr>
        <w:t>⇓</w:t>
      </w:r>
    </w:p>
    <w:tbl>
      <w:tblPr>
        <w:tblStyle w:val="a5"/>
        <w:tblW w:w="0" w:type="auto"/>
        <w:tblLook w:val="04A0" w:firstRow="1" w:lastRow="0" w:firstColumn="1" w:lastColumn="0" w:noHBand="0" w:noVBand="1"/>
      </w:tblPr>
      <w:tblGrid>
        <w:gridCol w:w="8494"/>
      </w:tblGrid>
      <w:tr w:rsidR="00A27F53" w14:paraId="6AA6D262" w14:textId="77777777" w:rsidTr="00A27F53">
        <w:tc>
          <w:tcPr>
            <w:tcW w:w="8494" w:type="dxa"/>
          </w:tcPr>
          <w:p w14:paraId="77EE64B6" w14:textId="77777777" w:rsidR="00A27F53" w:rsidRDefault="00A27F53" w:rsidP="00A27F53">
            <w:pPr>
              <w:jc w:val="left"/>
              <w:rPr>
                <w:szCs w:val="21"/>
              </w:rPr>
            </w:pPr>
            <w:r>
              <w:rPr>
                <w:rFonts w:hint="eastAsia"/>
                <w:szCs w:val="21"/>
              </w:rPr>
              <w:t>・灯油や軽油を取り扱っている周辺で火気や火花を発する機械器具等を用いないでください。</w:t>
            </w:r>
          </w:p>
          <w:p w14:paraId="4A77DC18" w14:textId="77777777" w:rsidR="00A27F53" w:rsidRDefault="00A27F53" w:rsidP="00A27F53">
            <w:pPr>
              <w:jc w:val="left"/>
              <w:rPr>
                <w:szCs w:val="21"/>
              </w:rPr>
            </w:pPr>
            <w:r>
              <w:rPr>
                <w:rFonts w:hint="eastAsia"/>
                <w:szCs w:val="21"/>
              </w:rPr>
              <w:t xml:space="preserve">　灯油や軽油から発生する可燃性蒸気の量はガソリンより少ないため、ガソリンと比べれば</w:t>
            </w:r>
            <w:r w:rsidR="00182D92">
              <w:rPr>
                <w:rFonts w:hint="eastAsia"/>
                <w:szCs w:val="21"/>
              </w:rPr>
              <w:t>火災危険性は低いものの灯油や軽油の近くに火気等があれば火災に至る危険性があることに変わりなく、灯油や軽油を取り扱う場合は、ガソリンと同様に細心の注意を払う必要があります。</w:t>
            </w:r>
          </w:p>
          <w:p w14:paraId="71E12E4B" w14:textId="77777777" w:rsidR="00182D92" w:rsidRDefault="00182D92" w:rsidP="00A27F53">
            <w:pPr>
              <w:jc w:val="left"/>
              <w:rPr>
                <w:szCs w:val="21"/>
              </w:rPr>
            </w:pPr>
            <w:r>
              <w:rPr>
                <w:rFonts w:hint="eastAsia"/>
                <w:szCs w:val="21"/>
              </w:rPr>
              <w:t>・常温において、</w:t>
            </w:r>
            <w:r w:rsidR="009D5AEF">
              <w:rPr>
                <w:rFonts w:hint="eastAsia"/>
                <w:szCs w:val="21"/>
              </w:rPr>
              <w:t>灯油用のポリエチレンタンクや樹脂製の灯油用給油ポンプの使用は問題ありませんが、液温が高くなる（</w:t>
            </w:r>
            <w:r w:rsidR="009D5AEF">
              <w:rPr>
                <w:rFonts w:hint="eastAsia"/>
                <w:szCs w:val="21"/>
              </w:rPr>
              <w:t>40</w:t>
            </w:r>
            <w:r w:rsidR="009D5AEF">
              <w:rPr>
                <w:rFonts w:hint="eastAsia"/>
                <w:szCs w:val="21"/>
              </w:rPr>
              <w:t>℃以上）環境下で用いる場合は、灯油や給油に蓄積された静電気で火災に至る危険性があることに留意する必要があります。</w:t>
            </w:r>
          </w:p>
          <w:p w14:paraId="5C22B021" w14:textId="77777777" w:rsidR="009D5AEF" w:rsidRDefault="009D5AEF" w:rsidP="00A27F53">
            <w:pPr>
              <w:jc w:val="left"/>
              <w:rPr>
                <w:szCs w:val="21"/>
              </w:rPr>
            </w:pPr>
            <w:r>
              <w:rPr>
                <w:rFonts w:hint="eastAsia"/>
                <w:szCs w:val="21"/>
              </w:rPr>
              <w:t xml:space="preserve">　ガソリンほどではありませんが、灯油や軽油も流動等の際に静電気を発生しやすい性質があります。また、灯油や軽油も蒸気と空気の混合率が一定範囲内（</w:t>
            </w:r>
            <w:r>
              <w:rPr>
                <w:rFonts w:hint="eastAsia"/>
                <w:szCs w:val="21"/>
              </w:rPr>
              <w:t>1.0vol</w:t>
            </w:r>
            <w:r>
              <w:rPr>
                <w:rFonts w:hint="eastAsia"/>
                <w:szCs w:val="21"/>
              </w:rPr>
              <w:t>％～</w:t>
            </w:r>
            <w:r>
              <w:rPr>
                <w:rFonts w:hint="eastAsia"/>
                <w:szCs w:val="21"/>
              </w:rPr>
              <w:t>6.0vol</w:t>
            </w:r>
            <w:r>
              <w:rPr>
                <w:rFonts w:hint="eastAsia"/>
                <w:szCs w:val="21"/>
              </w:rPr>
              <w:t>％と広範囲）で燃えます。</w:t>
            </w:r>
          </w:p>
          <w:p w14:paraId="79A5D9F0" w14:textId="012A1504" w:rsidR="009D5AEF" w:rsidRPr="00A27F53" w:rsidRDefault="009D5AEF" w:rsidP="00A27F53">
            <w:pPr>
              <w:jc w:val="left"/>
              <w:rPr>
                <w:rFonts w:hint="eastAsia"/>
                <w:szCs w:val="21"/>
              </w:rPr>
            </w:pPr>
            <w:r>
              <w:rPr>
                <w:rFonts w:hint="eastAsia"/>
                <w:szCs w:val="21"/>
              </w:rPr>
              <w:t>・灯油や軽油の容器から灯油や</w:t>
            </w:r>
            <w:r w:rsidR="009D4C20">
              <w:rPr>
                <w:rFonts w:hint="eastAsia"/>
                <w:szCs w:val="21"/>
              </w:rPr>
              <w:t>軽油の蒸気が流出しないように、容器は密閉するとともに、灯油や軽油の貯蔵や取扱いを行う場所は通風、換気を良くしましょう。</w:t>
            </w:r>
          </w:p>
        </w:tc>
      </w:tr>
    </w:tbl>
    <w:p w14:paraId="435F1AC3" w14:textId="77777777" w:rsidR="00A27F53" w:rsidRDefault="00A27F53" w:rsidP="00A27F53">
      <w:pPr>
        <w:jc w:val="left"/>
        <w:rPr>
          <w:sz w:val="24"/>
          <w:szCs w:val="24"/>
        </w:rPr>
      </w:pPr>
    </w:p>
    <w:p w14:paraId="19C051D1" w14:textId="77777777" w:rsidR="00816B69" w:rsidRDefault="00816B69" w:rsidP="00A27F53">
      <w:pPr>
        <w:jc w:val="left"/>
        <w:rPr>
          <w:sz w:val="24"/>
          <w:szCs w:val="24"/>
        </w:rPr>
      </w:pPr>
    </w:p>
    <w:p w14:paraId="29C0BBC2" w14:textId="77777777" w:rsidR="00816B69" w:rsidRDefault="00816B69" w:rsidP="00A27F53">
      <w:pPr>
        <w:jc w:val="left"/>
        <w:rPr>
          <w:sz w:val="24"/>
          <w:szCs w:val="24"/>
        </w:rPr>
      </w:pPr>
    </w:p>
    <w:p w14:paraId="47DAB0D4" w14:textId="77777777" w:rsidR="00816B69" w:rsidRDefault="00816B69" w:rsidP="00A27F53">
      <w:pPr>
        <w:jc w:val="left"/>
        <w:rPr>
          <w:sz w:val="24"/>
          <w:szCs w:val="24"/>
        </w:rPr>
      </w:pPr>
    </w:p>
    <w:p w14:paraId="4753268D" w14:textId="77777777" w:rsidR="00816B69" w:rsidRDefault="00816B69" w:rsidP="00A27F53">
      <w:pPr>
        <w:jc w:val="left"/>
        <w:rPr>
          <w:sz w:val="24"/>
          <w:szCs w:val="24"/>
        </w:rPr>
      </w:pPr>
    </w:p>
    <w:p w14:paraId="3F4DD8FE" w14:textId="77777777" w:rsidR="00816B69" w:rsidRDefault="00816B69" w:rsidP="00A27F53">
      <w:pPr>
        <w:jc w:val="left"/>
        <w:rPr>
          <w:sz w:val="24"/>
          <w:szCs w:val="24"/>
        </w:rPr>
      </w:pPr>
    </w:p>
    <w:p w14:paraId="60641E63" w14:textId="77777777" w:rsidR="00816B69" w:rsidRDefault="00816B69" w:rsidP="00A27F53">
      <w:pPr>
        <w:jc w:val="left"/>
        <w:rPr>
          <w:sz w:val="24"/>
          <w:szCs w:val="24"/>
        </w:rPr>
      </w:pPr>
    </w:p>
    <w:p w14:paraId="0BD8E74B" w14:textId="77777777" w:rsidR="00816B69" w:rsidRDefault="00816B69" w:rsidP="00A27F53">
      <w:pPr>
        <w:jc w:val="left"/>
        <w:rPr>
          <w:sz w:val="24"/>
          <w:szCs w:val="24"/>
        </w:rPr>
      </w:pPr>
    </w:p>
    <w:p w14:paraId="4C38B883" w14:textId="77777777" w:rsidR="00816B69" w:rsidRDefault="00816B69" w:rsidP="00A27F53">
      <w:pPr>
        <w:jc w:val="left"/>
        <w:rPr>
          <w:sz w:val="24"/>
          <w:szCs w:val="24"/>
        </w:rPr>
      </w:pPr>
    </w:p>
    <w:p w14:paraId="4A1EE287" w14:textId="77777777" w:rsidR="00816B69" w:rsidRDefault="00816B69" w:rsidP="00A27F53">
      <w:pPr>
        <w:jc w:val="left"/>
        <w:rPr>
          <w:sz w:val="24"/>
          <w:szCs w:val="24"/>
        </w:rPr>
      </w:pPr>
    </w:p>
    <w:p w14:paraId="7BF9A922" w14:textId="77777777" w:rsidR="00816B69" w:rsidRDefault="00816B69" w:rsidP="00A27F53">
      <w:pPr>
        <w:jc w:val="left"/>
        <w:rPr>
          <w:sz w:val="24"/>
          <w:szCs w:val="24"/>
        </w:rPr>
      </w:pPr>
    </w:p>
    <w:p w14:paraId="5ECD90D1" w14:textId="77777777" w:rsidR="00816B69" w:rsidRDefault="00816B69" w:rsidP="00A27F53">
      <w:pPr>
        <w:jc w:val="left"/>
        <w:rPr>
          <w:sz w:val="24"/>
          <w:szCs w:val="24"/>
        </w:rPr>
      </w:pPr>
    </w:p>
    <w:p w14:paraId="2C75F28E" w14:textId="77777777" w:rsidR="00816B69" w:rsidRDefault="00816B69" w:rsidP="00A27F53">
      <w:pPr>
        <w:jc w:val="left"/>
        <w:rPr>
          <w:sz w:val="24"/>
          <w:szCs w:val="24"/>
        </w:rPr>
      </w:pPr>
    </w:p>
    <w:p w14:paraId="113E0B51" w14:textId="77777777" w:rsidR="00816B69" w:rsidRDefault="00816B69" w:rsidP="00A27F53">
      <w:pPr>
        <w:jc w:val="left"/>
        <w:rPr>
          <w:sz w:val="24"/>
          <w:szCs w:val="24"/>
        </w:rPr>
      </w:pPr>
    </w:p>
    <w:p w14:paraId="30D464D3" w14:textId="77777777" w:rsidR="00816B69" w:rsidRDefault="00816B69" w:rsidP="00A27F53">
      <w:pPr>
        <w:jc w:val="left"/>
        <w:rPr>
          <w:sz w:val="24"/>
          <w:szCs w:val="24"/>
        </w:rPr>
      </w:pPr>
    </w:p>
    <w:p w14:paraId="50276390" w14:textId="77777777" w:rsidR="00816B69" w:rsidRDefault="00816B69" w:rsidP="00A27F53">
      <w:pPr>
        <w:jc w:val="left"/>
        <w:rPr>
          <w:sz w:val="24"/>
          <w:szCs w:val="24"/>
        </w:rPr>
      </w:pPr>
    </w:p>
    <w:p w14:paraId="74876858" w14:textId="77777777" w:rsidR="00816B69" w:rsidRDefault="00816B69" w:rsidP="00A27F53">
      <w:pPr>
        <w:jc w:val="left"/>
        <w:rPr>
          <w:sz w:val="24"/>
          <w:szCs w:val="24"/>
        </w:rPr>
      </w:pPr>
    </w:p>
    <w:p w14:paraId="62AA7A5B" w14:textId="7E17D0EB" w:rsidR="00816B69" w:rsidRDefault="00816B69" w:rsidP="00A27F53">
      <w:pPr>
        <w:jc w:val="left"/>
        <w:rPr>
          <w:sz w:val="24"/>
          <w:szCs w:val="24"/>
        </w:rPr>
      </w:pPr>
      <w:r w:rsidRPr="009E7ABD">
        <w:rPr>
          <w:noProof/>
        </w:rPr>
        <w:lastRenderedPageBreak/>
        <w:drawing>
          <wp:inline distT="0" distB="0" distL="0" distR="0" wp14:anchorId="662875FB" wp14:editId="52619FBF">
            <wp:extent cx="5024755" cy="6957391"/>
            <wp:effectExtent l="0" t="0" r="4445" b="0"/>
            <wp:docPr id="7218703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472" t="3286" r="5448" b="2525"/>
                    <a:stretch/>
                  </pic:blipFill>
                  <pic:spPr bwMode="auto">
                    <a:xfrm>
                      <a:off x="0" y="0"/>
                      <a:ext cx="5027547" cy="6961257"/>
                    </a:xfrm>
                    <a:prstGeom prst="rect">
                      <a:avLst/>
                    </a:prstGeom>
                    <a:noFill/>
                    <a:ln>
                      <a:noFill/>
                    </a:ln>
                    <a:extLst>
                      <a:ext uri="{53640926-AAD7-44D8-BBD7-CCE9431645EC}">
                        <a14:shadowObscured xmlns:a14="http://schemas.microsoft.com/office/drawing/2010/main"/>
                      </a:ext>
                    </a:extLst>
                  </pic:spPr>
                </pic:pic>
              </a:graphicData>
            </a:graphic>
          </wp:inline>
        </w:drawing>
      </w:r>
    </w:p>
    <w:p w14:paraId="6824F047" w14:textId="77777777" w:rsidR="003E396B" w:rsidRDefault="003E396B" w:rsidP="00A27F53">
      <w:pPr>
        <w:jc w:val="left"/>
        <w:rPr>
          <w:sz w:val="24"/>
          <w:szCs w:val="24"/>
        </w:rPr>
      </w:pPr>
    </w:p>
    <w:p w14:paraId="0C320896" w14:textId="77777777" w:rsidR="003E396B" w:rsidRDefault="003E396B" w:rsidP="00A27F53">
      <w:pPr>
        <w:jc w:val="left"/>
        <w:rPr>
          <w:sz w:val="24"/>
          <w:szCs w:val="24"/>
        </w:rPr>
      </w:pPr>
    </w:p>
    <w:p w14:paraId="2C198E48" w14:textId="77777777" w:rsidR="003E396B" w:rsidRDefault="003E396B" w:rsidP="00A27F53">
      <w:pPr>
        <w:jc w:val="left"/>
        <w:rPr>
          <w:sz w:val="24"/>
          <w:szCs w:val="24"/>
        </w:rPr>
      </w:pPr>
    </w:p>
    <w:p w14:paraId="64A83FE5" w14:textId="77777777" w:rsidR="003E396B" w:rsidRDefault="003E396B" w:rsidP="00A27F53">
      <w:pPr>
        <w:jc w:val="left"/>
        <w:rPr>
          <w:sz w:val="24"/>
          <w:szCs w:val="24"/>
        </w:rPr>
      </w:pPr>
    </w:p>
    <w:p w14:paraId="3BFE1144" w14:textId="77777777" w:rsidR="003E396B" w:rsidRDefault="003E396B" w:rsidP="00A27F53">
      <w:pPr>
        <w:jc w:val="left"/>
        <w:rPr>
          <w:sz w:val="24"/>
          <w:szCs w:val="24"/>
        </w:rPr>
      </w:pPr>
    </w:p>
    <w:p w14:paraId="3B7A505B" w14:textId="77777777" w:rsidR="003E396B" w:rsidRDefault="003E396B" w:rsidP="00A27F53">
      <w:pPr>
        <w:jc w:val="left"/>
        <w:rPr>
          <w:sz w:val="24"/>
          <w:szCs w:val="24"/>
        </w:rPr>
      </w:pPr>
    </w:p>
    <w:p w14:paraId="1271A3AD" w14:textId="125DC491" w:rsidR="003E396B" w:rsidRDefault="003E396B" w:rsidP="00A27F53">
      <w:pPr>
        <w:jc w:val="left"/>
        <w:rPr>
          <w:sz w:val="24"/>
          <w:szCs w:val="24"/>
        </w:rPr>
      </w:pPr>
      <w:r w:rsidRPr="0013416A">
        <w:rPr>
          <w:noProof/>
        </w:rPr>
        <w:drawing>
          <wp:inline distT="0" distB="0" distL="0" distR="0" wp14:anchorId="157448BB" wp14:editId="29C67068">
            <wp:extent cx="5399405" cy="6194066"/>
            <wp:effectExtent l="0" t="0" r="0" b="0"/>
            <wp:docPr id="11590645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6">
                      <a:extLst>
                        <a:ext uri="{28A0092B-C50C-407E-A947-70E740481C1C}">
                          <a14:useLocalDpi xmlns:a14="http://schemas.microsoft.com/office/drawing/2010/main" val="0"/>
                        </a:ext>
                      </a:extLst>
                    </a:blip>
                    <a:srcRect t="5085" b="13442"/>
                    <a:stretch/>
                  </pic:blipFill>
                  <pic:spPr bwMode="auto">
                    <a:xfrm>
                      <a:off x="0" y="0"/>
                      <a:ext cx="5403661" cy="6198948"/>
                    </a:xfrm>
                    <a:prstGeom prst="rect">
                      <a:avLst/>
                    </a:prstGeom>
                    <a:noFill/>
                    <a:ln>
                      <a:noFill/>
                    </a:ln>
                    <a:extLst>
                      <a:ext uri="{53640926-AAD7-44D8-BBD7-CCE9431645EC}">
                        <a14:shadowObscured xmlns:a14="http://schemas.microsoft.com/office/drawing/2010/main"/>
                      </a:ext>
                    </a:extLst>
                  </pic:spPr>
                </pic:pic>
              </a:graphicData>
            </a:graphic>
          </wp:inline>
        </w:drawing>
      </w:r>
    </w:p>
    <w:p w14:paraId="05196E3E" w14:textId="77777777" w:rsidR="002F7048" w:rsidRDefault="002F7048" w:rsidP="00A27F53">
      <w:pPr>
        <w:jc w:val="left"/>
        <w:rPr>
          <w:sz w:val="24"/>
          <w:szCs w:val="24"/>
        </w:rPr>
      </w:pPr>
    </w:p>
    <w:p w14:paraId="0C61D2E7" w14:textId="77777777" w:rsidR="002F7048" w:rsidRDefault="002F7048" w:rsidP="00A27F53">
      <w:pPr>
        <w:jc w:val="left"/>
        <w:rPr>
          <w:sz w:val="24"/>
          <w:szCs w:val="24"/>
        </w:rPr>
      </w:pPr>
    </w:p>
    <w:p w14:paraId="21B131C7" w14:textId="77777777" w:rsidR="002F7048" w:rsidRDefault="002F7048" w:rsidP="00A27F53">
      <w:pPr>
        <w:jc w:val="left"/>
        <w:rPr>
          <w:sz w:val="24"/>
          <w:szCs w:val="24"/>
        </w:rPr>
      </w:pPr>
    </w:p>
    <w:p w14:paraId="1FD4C827" w14:textId="77777777" w:rsidR="002F7048" w:rsidRDefault="002F7048" w:rsidP="00A27F53">
      <w:pPr>
        <w:jc w:val="left"/>
        <w:rPr>
          <w:sz w:val="24"/>
          <w:szCs w:val="24"/>
        </w:rPr>
      </w:pPr>
    </w:p>
    <w:p w14:paraId="001788CA" w14:textId="77777777" w:rsidR="002F7048" w:rsidRDefault="002F7048" w:rsidP="00A27F53">
      <w:pPr>
        <w:jc w:val="left"/>
        <w:rPr>
          <w:sz w:val="24"/>
          <w:szCs w:val="24"/>
        </w:rPr>
      </w:pPr>
    </w:p>
    <w:p w14:paraId="4378F53C" w14:textId="77777777" w:rsidR="002F7048" w:rsidRDefault="002F7048" w:rsidP="00A27F53">
      <w:pPr>
        <w:jc w:val="left"/>
        <w:rPr>
          <w:sz w:val="24"/>
          <w:szCs w:val="24"/>
        </w:rPr>
      </w:pPr>
    </w:p>
    <w:p w14:paraId="41E8F61C" w14:textId="77777777" w:rsidR="002F7048" w:rsidRDefault="002F7048" w:rsidP="00A27F53">
      <w:pPr>
        <w:jc w:val="left"/>
        <w:rPr>
          <w:sz w:val="24"/>
          <w:szCs w:val="24"/>
        </w:rPr>
      </w:pPr>
    </w:p>
    <w:p w14:paraId="4187B000" w14:textId="70ACA18A" w:rsidR="002F7048" w:rsidRPr="00A27F53" w:rsidRDefault="002F7048" w:rsidP="00A27F53">
      <w:pPr>
        <w:jc w:val="left"/>
        <w:rPr>
          <w:rFonts w:hint="eastAsia"/>
          <w:sz w:val="24"/>
          <w:szCs w:val="24"/>
        </w:rPr>
      </w:pPr>
      <w:r w:rsidRPr="000C6AC0">
        <w:rPr>
          <w:noProof/>
        </w:rPr>
        <w:lastRenderedPageBreak/>
        <w:drawing>
          <wp:inline distT="0" distB="0" distL="0" distR="0" wp14:anchorId="0D77CCFD" wp14:editId="1162DAC5">
            <wp:extent cx="5398135" cy="2043485"/>
            <wp:effectExtent l="0" t="0" r="0" b="0"/>
            <wp:docPr id="11977561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7">
                      <a:extLst>
                        <a:ext uri="{28A0092B-C50C-407E-A947-70E740481C1C}">
                          <a14:useLocalDpi xmlns:a14="http://schemas.microsoft.com/office/drawing/2010/main" val="0"/>
                        </a:ext>
                      </a:extLst>
                    </a:blip>
                    <a:srcRect t="3377" b="70969"/>
                    <a:stretch/>
                  </pic:blipFill>
                  <pic:spPr bwMode="auto">
                    <a:xfrm>
                      <a:off x="0" y="0"/>
                      <a:ext cx="5403735" cy="2045605"/>
                    </a:xfrm>
                    <a:prstGeom prst="rect">
                      <a:avLst/>
                    </a:prstGeom>
                    <a:noFill/>
                    <a:ln>
                      <a:noFill/>
                    </a:ln>
                    <a:extLst>
                      <a:ext uri="{53640926-AAD7-44D8-BBD7-CCE9431645EC}">
                        <a14:shadowObscured xmlns:a14="http://schemas.microsoft.com/office/drawing/2010/main"/>
                      </a:ext>
                    </a:extLst>
                  </pic:spPr>
                </pic:pic>
              </a:graphicData>
            </a:graphic>
          </wp:inline>
        </w:drawing>
      </w:r>
    </w:p>
    <w:sectPr w:rsidR="002F7048" w:rsidRPr="00A27F5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4643D"/>
    <w:multiLevelType w:val="hybridMultilevel"/>
    <w:tmpl w:val="18061E64"/>
    <w:lvl w:ilvl="0" w:tplc="2AD6B0F4">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D7C0B30"/>
    <w:multiLevelType w:val="hybridMultilevel"/>
    <w:tmpl w:val="400EE624"/>
    <w:lvl w:ilvl="0" w:tplc="E71E30AA">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4A40F58"/>
    <w:multiLevelType w:val="hybridMultilevel"/>
    <w:tmpl w:val="FA6CB2D8"/>
    <w:lvl w:ilvl="0" w:tplc="8986553A">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D700A2B"/>
    <w:multiLevelType w:val="hybridMultilevel"/>
    <w:tmpl w:val="5BE6FB04"/>
    <w:lvl w:ilvl="0" w:tplc="DA22E6D0">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7C02EED"/>
    <w:multiLevelType w:val="hybridMultilevel"/>
    <w:tmpl w:val="5D3A04B8"/>
    <w:lvl w:ilvl="0" w:tplc="39DAE8D8">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F1D0253"/>
    <w:multiLevelType w:val="hybridMultilevel"/>
    <w:tmpl w:val="9E58401E"/>
    <w:lvl w:ilvl="0" w:tplc="A9CC8A5E">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4D2A165E"/>
    <w:multiLevelType w:val="hybridMultilevel"/>
    <w:tmpl w:val="A648BA28"/>
    <w:lvl w:ilvl="0" w:tplc="C3FE84B6">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5BE368F6"/>
    <w:multiLevelType w:val="hybridMultilevel"/>
    <w:tmpl w:val="B6348406"/>
    <w:lvl w:ilvl="0" w:tplc="2AD6B0F4">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D477A1F"/>
    <w:multiLevelType w:val="hybridMultilevel"/>
    <w:tmpl w:val="DAC2DA0A"/>
    <w:lvl w:ilvl="0" w:tplc="550AB96C">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74ED6B3F"/>
    <w:multiLevelType w:val="hybridMultilevel"/>
    <w:tmpl w:val="6C64D4F8"/>
    <w:lvl w:ilvl="0" w:tplc="B15474D6">
      <w:start w:val="1"/>
      <w:numFmt w:val="decimalEnclosedParen"/>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7AE75057"/>
    <w:multiLevelType w:val="hybridMultilevel"/>
    <w:tmpl w:val="A35A2CB6"/>
    <w:lvl w:ilvl="0" w:tplc="F4F2B3FE">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04870488">
    <w:abstractNumId w:val="8"/>
  </w:num>
  <w:num w:numId="2" w16cid:durableId="1914850943">
    <w:abstractNumId w:val="9"/>
  </w:num>
  <w:num w:numId="3" w16cid:durableId="750930527">
    <w:abstractNumId w:val="5"/>
  </w:num>
  <w:num w:numId="4" w16cid:durableId="1790398096">
    <w:abstractNumId w:val="4"/>
  </w:num>
  <w:num w:numId="5" w16cid:durableId="1117875717">
    <w:abstractNumId w:val="1"/>
  </w:num>
  <w:num w:numId="6" w16cid:durableId="1984697948">
    <w:abstractNumId w:val="3"/>
  </w:num>
  <w:num w:numId="7" w16cid:durableId="1941522753">
    <w:abstractNumId w:val="7"/>
  </w:num>
  <w:num w:numId="8" w16cid:durableId="195198572">
    <w:abstractNumId w:val="2"/>
  </w:num>
  <w:num w:numId="9" w16cid:durableId="223226878">
    <w:abstractNumId w:val="10"/>
  </w:num>
  <w:num w:numId="10" w16cid:durableId="1620451015">
    <w:abstractNumId w:val="6"/>
  </w:num>
  <w:num w:numId="11" w16cid:durableId="2063628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FF1"/>
    <w:rsid w:val="00003A82"/>
    <w:rsid w:val="00003EA0"/>
    <w:rsid w:val="00004CA2"/>
    <w:rsid w:val="00005EEF"/>
    <w:rsid w:val="00013C05"/>
    <w:rsid w:val="000202C1"/>
    <w:rsid w:val="00021F6C"/>
    <w:rsid w:val="0002530C"/>
    <w:rsid w:val="00026B1B"/>
    <w:rsid w:val="000308D9"/>
    <w:rsid w:val="00031039"/>
    <w:rsid w:val="000327A7"/>
    <w:rsid w:val="00036B74"/>
    <w:rsid w:val="00037938"/>
    <w:rsid w:val="000434C8"/>
    <w:rsid w:val="00047F71"/>
    <w:rsid w:val="000506ED"/>
    <w:rsid w:val="000524CE"/>
    <w:rsid w:val="00063020"/>
    <w:rsid w:val="00070871"/>
    <w:rsid w:val="00074528"/>
    <w:rsid w:val="000856BF"/>
    <w:rsid w:val="00085D06"/>
    <w:rsid w:val="00090B25"/>
    <w:rsid w:val="0009101F"/>
    <w:rsid w:val="00092658"/>
    <w:rsid w:val="00096034"/>
    <w:rsid w:val="000A1475"/>
    <w:rsid w:val="000A4401"/>
    <w:rsid w:val="000A5A03"/>
    <w:rsid w:val="000B1EE6"/>
    <w:rsid w:val="000B4F79"/>
    <w:rsid w:val="000B5792"/>
    <w:rsid w:val="000B5D0D"/>
    <w:rsid w:val="000B76FF"/>
    <w:rsid w:val="000B7807"/>
    <w:rsid w:val="000B78A9"/>
    <w:rsid w:val="000C1B82"/>
    <w:rsid w:val="000C2150"/>
    <w:rsid w:val="000C6D42"/>
    <w:rsid w:val="000F1C6F"/>
    <w:rsid w:val="000F529D"/>
    <w:rsid w:val="00107DC0"/>
    <w:rsid w:val="0012167F"/>
    <w:rsid w:val="00123909"/>
    <w:rsid w:val="001306A6"/>
    <w:rsid w:val="00130B70"/>
    <w:rsid w:val="0013705E"/>
    <w:rsid w:val="001461D0"/>
    <w:rsid w:val="00156773"/>
    <w:rsid w:val="0016153F"/>
    <w:rsid w:val="0017240E"/>
    <w:rsid w:val="00173C72"/>
    <w:rsid w:val="00176521"/>
    <w:rsid w:val="00177F1A"/>
    <w:rsid w:val="00180791"/>
    <w:rsid w:val="00182D92"/>
    <w:rsid w:val="00183075"/>
    <w:rsid w:val="00185CEC"/>
    <w:rsid w:val="001864A5"/>
    <w:rsid w:val="001870B7"/>
    <w:rsid w:val="00192C3C"/>
    <w:rsid w:val="001A7E38"/>
    <w:rsid w:val="001B015A"/>
    <w:rsid w:val="001B767C"/>
    <w:rsid w:val="001B7FA1"/>
    <w:rsid w:val="001C407A"/>
    <w:rsid w:val="001C5005"/>
    <w:rsid w:val="001C58A1"/>
    <w:rsid w:val="001D02F7"/>
    <w:rsid w:val="001D0E04"/>
    <w:rsid w:val="001D2515"/>
    <w:rsid w:val="001D61B1"/>
    <w:rsid w:val="001E0BA7"/>
    <w:rsid w:val="001E5502"/>
    <w:rsid w:val="001E7D00"/>
    <w:rsid w:val="00203A15"/>
    <w:rsid w:val="00204E5F"/>
    <w:rsid w:val="00240CED"/>
    <w:rsid w:val="0024345C"/>
    <w:rsid w:val="0024593E"/>
    <w:rsid w:val="002524F5"/>
    <w:rsid w:val="00254590"/>
    <w:rsid w:val="0026416A"/>
    <w:rsid w:val="0026725E"/>
    <w:rsid w:val="00267B54"/>
    <w:rsid w:val="002740F3"/>
    <w:rsid w:val="002748DE"/>
    <w:rsid w:val="002755C9"/>
    <w:rsid w:val="0028183A"/>
    <w:rsid w:val="002824EC"/>
    <w:rsid w:val="002860C7"/>
    <w:rsid w:val="00296DA6"/>
    <w:rsid w:val="00297E35"/>
    <w:rsid w:val="002A5107"/>
    <w:rsid w:val="002B28EA"/>
    <w:rsid w:val="002C30B3"/>
    <w:rsid w:val="002C786E"/>
    <w:rsid w:val="002D2AEF"/>
    <w:rsid w:val="002D3341"/>
    <w:rsid w:val="002D39C7"/>
    <w:rsid w:val="002D5DAE"/>
    <w:rsid w:val="002D73DE"/>
    <w:rsid w:val="002E2ACC"/>
    <w:rsid w:val="002E36B4"/>
    <w:rsid w:val="002F0397"/>
    <w:rsid w:val="002F1D2A"/>
    <w:rsid w:val="002F42BE"/>
    <w:rsid w:val="002F7048"/>
    <w:rsid w:val="002F7853"/>
    <w:rsid w:val="002F78E6"/>
    <w:rsid w:val="003031D6"/>
    <w:rsid w:val="00304346"/>
    <w:rsid w:val="00306F3E"/>
    <w:rsid w:val="00307512"/>
    <w:rsid w:val="00310D81"/>
    <w:rsid w:val="003121BA"/>
    <w:rsid w:val="00327E3A"/>
    <w:rsid w:val="0034579F"/>
    <w:rsid w:val="00346159"/>
    <w:rsid w:val="00353FF1"/>
    <w:rsid w:val="003546E5"/>
    <w:rsid w:val="00363833"/>
    <w:rsid w:val="00363E4E"/>
    <w:rsid w:val="00364DD1"/>
    <w:rsid w:val="00365BD7"/>
    <w:rsid w:val="0037325C"/>
    <w:rsid w:val="00373392"/>
    <w:rsid w:val="00376E72"/>
    <w:rsid w:val="00380C92"/>
    <w:rsid w:val="0039097C"/>
    <w:rsid w:val="00393DD8"/>
    <w:rsid w:val="00394953"/>
    <w:rsid w:val="003B0166"/>
    <w:rsid w:val="003B3D2A"/>
    <w:rsid w:val="003B55BA"/>
    <w:rsid w:val="003B640D"/>
    <w:rsid w:val="003B7F9B"/>
    <w:rsid w:val="003C5E9F"/>
    <w:rsid w:val="003C6FD4"/>
    <w:rsid w:val="003D3788"/>
    <w:rsid w:val="003D4921"/>
    <w:rsid w:val="003E0AE5"/>
    <w:rsid w:val="003E396B"/>
    <w:rsid w:val="003E4C45"/>
    <w:rsid w:val="003E5E98"/>
    <w:rsid w:val="003E65FE"/>
    <w:rsid w:val="003E7254"/>
    <w:rsid w:val="00400E16"/>
    <w:rsid w:val="00400F0F"/>
    <w:rsid w:val="004128C5"/>
    <w:rsid w:val="00414C97"/>
    <w:rsid w:val="004165D8"/>
    <w:rsid w:val="00416D2F"/>
    <w:rsid w:val="00417464"/>
    <w:rsid w:val="00423E3F"/>
    <w:rsid w:val="00431743"/>
    <w:rsid w:val="0043318B"/>
    <w:rsid w:val="00435541"/>
    <w:rsid w:val="00436AC8"/>
    <w:rsid w:val="004437DA"/>
    <w:rsid w:val="00446326"/>
    <w:rsid w:val="004470FC"/>
    <w:rsid w:val="00452290"/>
    <w:rsid w:val="00457ABD"/>
    <w:rsid w:val="0046182A"/>
    <w:rsid w:val="00492885"/>
    <w:rsid w:val="00496BB9"/>
    <w:rsid w:val="0049753D"/>
    <w:rsid w:val="004A1B5C"/>
    <w:rsid w:val="004A737D"/>
    <w:rsid w:val="004B00BD"/>
    <w:rsid w:val="004B0FA2"/>
    <w:rsid w:val="004C1401"/>
    <w:rsid w:val="004C6460"/>
    <w:rsid w:val="004D26CC"/>
    <w:rsid w:val="004D36BB"/>
    <w:rsid w:val="004E5949"/>
    <w:rsid w:val="004E7155"/>
    <w:rsid w:val="004F1E26"/>
    <w:rsid w:val="004F592E"/>
    <w:rsid w:val="00501300"/>
    <w:rsid w:val="0051204B"/>
    <w:rsid w:val="005270A0"/>
    <w:rsid w:val="00531405"/>
    <w:rsid w:val="00537C35"/>
    <w:rsid w:val="005524D8"/>
    <w:rsid w:val="00555E88"/>
    <w:rsid w:val="005604AE"/>
    <w:rsid w:val="00561514"/>
    <w:rsid w:val="00563D9C"/>
    <w:rsid w:val="00564B5A"/>
    <w:rsid w:val="005705C6"/>
    <w:rsid w:val="0057546D"/>
    <w:rsid w:val="00575B63"/>
    <w:rsid w:val="00577ECB"/>
    <w:rsid w:val="00580CF8"/>
    <w:rsid w:val="00593D37"/>
    <w:rsid w:val="00594EEC"/>
    <w:rsid w:val="005A6B34"/>
    <w:rsid w:val="005C3636"/>
    <w:rsid w:val="005D1AE6"/>
    <w:rsid w:val="005D4501"/>
    <w:rsid w:val="005D4790"/>
    <w:rsid w:val="005E022F"/>
    <w:rsid w:val="005E3EAA"/>
    <w:rsid w:val="005E5F16"/>
    <w:rsid w:val="005E721E"/>
    <w:rsid w:val="005E7AEA"/>
    <w:rsid w:val="005F2F50"/>
    <w:rsid w:val="00601D54"/>
    <w:rsid w:val="00605EF9"/>
    <w:rsid w:val="00620811"/>
    <w:rsid w:val="00632BD0"/>
    <w:rsid w:val="006504A0"/>
    <w:rsid w:val="00652BF3"/>
    <w:rsid w:val="00656964"/>
    <w:rsid w:val="00660314"/>
    <w:rsid w:val="006649BC"/>
    <w:rsid w:val="00664AF8"/>
    <w:rsid w:val="00672604"/>
    <w:rsid w:val="0068185D"/>
    <w:rsid w:val="00682845"/>
    <w:rsid w:val="00685C5C"/>
    <w:rsid w:val="0069314F"/>
    <w:rsid w:val="006A0F7F"/>
    <w:rsid w:val="006A1627"/>
    <w:rsid w:val="006A17FC"/>
    <w:rsid w:val="006B6DBF"/>
    <w:rsid w:val="006B711D"/>
    <w:rsid w:val="006C5BBB"/>
    <w:rsid w:val="006D392E"/>
    <w:rsid w:val="006D61D2"/>
    <w:rsid w:val="006E25BC"/>
    <w:rsid w:val="006E66BE"/>
    <w:rsid w:val="00704A9D"/>
    <w:rsid w:val="00705389"/>
    <w:rsid w:val="007077CB"/>
    <w:rsid w:val="00723197"/>
    <w:rsid w:val="0073671B"/>
    <w:rsid w:val="00745165"/>
    <w:rsid w:val="00753A33"/>
    <w:rsid w:val="00757D45"/>
    <w:rsid w:val="0076229D"/>
    <w:rsid w:val="00765347"/>
    <w:rsid w:val="00783CA2"/>
    <w:rsid w:val="00786FBD"/>
    <w:rsid w:val="0078795F"/>
    <w:rsid w:val="0079169A"/>
    <w:rsid w:val="007B5CD9"/>
    <w:rsid w:val="007C0690"/>
    <w:rsid w:val="007C2E38"/>
    <w:rsid w:val="007C3BA4"/>
    <w:rsid w:val="007D3CDD"/>
    <w:rsid w:val="007E5118"/>
    <w:rsid w:val="007F17BB"/>
    <w:rsid w:val="007F680C"/>
    <w:rsid w:val="00803945"/>
    <w:rsid w:val="008157FA"/>
    <w:rsid w:val="0081633C"/>
    <w:rsid w:val="0081649E"/>
    <w:rsid w:val="00816B69"/>
    <w:rsid w:val="00821D36"/>
    <w:rsid w:val="00824BFB"/>
    <w:rsid w:val="00826A81"/>
    <w:rsid w:val="00834FF5"/>
    <w:rsid w:val="0083577A"/>
    <w:rsid w:val="00837FEE"/>
    <w:rsid w:val="00840C6E"/>
    <w:rsid w:val="0086059F"/>
    <w:rsid w:val="0086549F"/>
    <w:rsid w:val="0087312F"/>
    <w:rsid w:val="008742F2"/>
    <w:rsid w:val="00877ADF"/>
    <w:rsid w:val="00886153"/>
    <w:rsid w:val="00893927"/>
    <w:rsid w:val="008A354C"/>
    <w:rsid w:val="008B096E"/>
    <w:rsid w:val="008B2027"/>
    <w:rsid w:val="008B2F2F"/>
    <w:rsid w:val="008C00A8"/>
    <w:rsid w:val="008C2353"/>
    <w:rsid w:val="008C7EB7"/>
    <w:rsid w:val="008E13EF"/>
    <w:rsid w:val="008E2874"/>
    <w:rsid w:val="008F0E1A"/>
    <w:rsid w:val="008F5AC0"/>
    <w:rsid w:val="008F70CC"/>
    <w:rsid w:val="00901AB2"/>
    <w:rsid w:val="00913592"/>
    <w:rsid w:val="009239E8"/>
    <w:rsid w:val="0092423C"/>
    <w:rsid w:val="0094201E"/>
    <w:rsid w:val="009551F3"/>
    <w:rsid w:val="00962C96"/>
    <w:rsid w:val="00965379"/>
    <w:rsid w:val="009704ED"/>
    <w:rsid w:val="00972B13"/>
    <w:rsid w:val="00973F06"/>
    <w:rsid w:val="00982DD4"/>
    <w:rsid w:val="00991CDA"/>
    <w:rsid w:val="00992C8B"/>
    <w:rsid w:val="009A0447"/>
    <w:rsid w:val="009D32EA"/>
    <w:rsid w:val="009D4C20"/>
    <w:rsid w:val="009D5AEF"/>
    <w:rsid w:val="009E303B"/>
    <w:rsid w:val="009F06F6"/>
    <w:rsid w:val="009F2902"/>
    <w:rsid w:val="009F36CF"/>
    <w:rsid w:val="009F3F12"/>
    <w:rsid w:val="009F427D"/>
    <w:rsid w:val="009F53D3"/>
    <w:rsid w:val="009F5F13"/>
    <w:rsid w:val="00A016EF"/>
    <w:rsid w:val="00A07534"/>
    <w:rsid w:val="00A13B64"/>
    <w:rsid w:val="00A266AC"/>
    <w:rsid w:val="00A27F53"/>
    <w:rsid w:val="00A319DD"/>
    <w:rsid w:val="00A34B7B"/>
    <w:rsid w:val="00A36DAE"/>
    <w:rsid w:val="00A42D9F"/>
    <w:rsid w:val="00A43A09"/>
    <w:rsid w:val="00A45E65"/>
    <w:rsid w:val="00A53448"/>
    <w:rsid w:val="00A61286"/>
    <w:rsid w:val="00A61C43"/>
    <w:rsid w:val="00A722E8"/>
    <w:rsid w:val="00A86F61"/>
    <w:rsid w:val="00A92A3B"/>
    <w:rsid w:val="00A9478E"/>
    <w:rsid w:val="00AA0941"/>
    <w:rsid w:val="00AA7731"/>
    <w:rsid w:val="00AB0D4C"/>
    <w:rsid w:val="00AB19D3"/>
    <w:rsid w:val="00AC09AA"/>
    <w:rsid w:val="00AC1ADC"/>
    <w:rsid w:val="00AC3F5E"/>
    <w:rsid w:val="00AC7286"/>
    <w:rsid w:val="00AD4FC9"/>
    <w:rsid w:val="00AD5797"/>
    <w:rsid w:val="00AE04EF"/>
    <w:rsid w:val="00AE1D7E"/>
    <w:rsid w:val="00AF3430"/>
    <w:rsid w:val="00B0665D"/>
    <w:rsid w:val="00B06A90"/>
    <w:rsid w:val="00B10FBB"/>
    <w:rsid w:val="00B1237B"/>
    <w:rsid w:val="00B20944"/>
    <w:rsid w:val="00B26239"/>
    <w:rsid w:val="00B41C98"/>
    <w:rsid w:val="00B55F6D"/>
    <w:rsid w:val="00B563F1"/>
    <w:rsid w:val="00B572E1"/>
    <w:rsid w:val="00B57D20"/>
    <w:rsid w:val="00B706CA"/>
    <w:rsid w:val="00B740C8"/>
    <w:rsid w:val="00B7498A"/>
    <w:rsid w:val="00B81F7F"/>
    <w:rsid w:val="00B841B7"/>
    <w:rsid w:val="00B92FAE"/>
    <w:rsid w:val="00BA4773"/>
    <w:rsid w:val="00BA6DCE"/>
    <w:rsid w:val="00BB0ED9"/>
    <w:rsid w:val="00BB195E"/>
    <w:rsid w:val="00BB620F"/>
    <w:rsid w:val="00BD41C5"/>
    <w:rsid w:val="00BE71FD"/>
    <w:rsid w:val="00C04C37"/>
    <w:rsid w:val="00C10A92"/>
    <w:rsid w:val="00C1697C"/>
    <w:rsid w:val="00C17AE8"/>
    <w:rsid w:val="00C20EAC"/>
    <w:rsid w:val="00C215A5"/>
    <w:rsid w:val="00C21971"/>
    <w:rsid w:val="00C26B9B"/>
    <w:rsid w:val="00C30F37"/>
    <w:rsid w:val="00C32807"/>
    <w:rsid w:val="00C44F95"/>
    <w:rsid w:val="00C779C6"/>
    <w:rsid w:val="00C81381"/>
    <w:rsid w:val="00C81D6B"/>
    <w:rsid w:val="00C85B1C"/>
    <w:rsid w:val="00C903AF"/>
    <w:rsid w:val="00C95048"/>
    <w:rsid w:val="00CA2434"/>
    <w:rsid w:val="00CA38F2"/>
    <w:rsid w:val="00CB36BA"/>
    <w:rsid w:val="00CC2BD9"/>
    <w:rsid w:val="00CC7296"/>
    <w:rsid w:val="00CD4598"/>
    <w:rsid w:val="00CE5B0B"/>
    <w:rsid w:val="00D0115C"/>
    <w:rsid w:val="00D052CA"/>
    <w:rsid w:val="00D153A0"/>
    <w:rsid w:val="00D162FA"/>
    <w:rsid w:val="00D167CD"/>
    <w:rsid w:val="00D211D7"/>
    <w:rsid w:val="00D2630E"/>
    <w:rsid w:val="00D26BA6"/>
    <w:rsid w:val="00D276DC"/>
    <w:rsid w:val="00D40B32"/>
    <w:rsid w:val="00D437B1"/>
    <w:rsid w:val="00D47D9D"/>
    <w:rsid w:val="00D47FC4"/>
    <w:rsid w:val="00D50705"/>
    <w:rsid w:val="00D5172F"/>
    <w:rsid w:val="00D54802"/>
    <w:rsid w:val="00D54C3D"/>
    <w:rsid w:val="00D55926"/>
    <w:rsid w:val="00D67596"/>
    <w:rsid w:val="00D7638D"/>
    <w:rsid w:val="00D80200"/>
    <w:rsid w:val="00D81CE3"/>
    <w:rsid w:val="00D81F33"/>
    <w:rsid w:val="00DA2E56"/>
    <w:rsid w:val="00DB0D4E"/>
    <w:rsid w:val="00DB3BD1"/>
    <w:rsid w:val="00DC2825"/>
    <w:rsid w:val="00DC3C02"/>
    <w:rsid w:val="00DD16DF"/>
    <w:rsid w:val="00DD41D5"/>
    <w:rsid w:val="00DE63A5"/>
    <w:rsid w:val="00DF12BF"/>
    <w:rsid w:val="00E0103E"/>
    <w:rsid w:val="00E01FFB"/>
    <w:rsid w:val="00E0624F"/>
    <w:rsid w:val="00E0649C"/>
    <w:rsid w:val="00E123D2"/>
    <w:rsid w:val="00E1593B"/>
    <w:rsid w:val="00E21369"/>
    <w:rsid w:val="00E270B1"/>
    <w:rsid w:val="00E306DC"/>
    <w:rsid w:val="00E31E2C"/>
    <w:rsid w:val="00E333C0"/>
    <w:rsid w:val="00E40BE7"/>
    <w:rsid w:val="00E76D13"/>
    <w:rsid w:val="00E836F9"/>
    <w:rsid w:val="00E84764"/>
    <w:rsid w:val="00E86C10"/>
    <w:rsid w:val="00E9090A"/>
    <w:rsid w:val="00E90B22"/>
    <w:rsid w:val="00E940D4"/>
    <w:rsid w:val="00E979AA"/>
    <w:rsid w:val="00EA35B1"/>
    <w:rsid w:val="00EA4591"/>
    <w:rsid w:val="00EA7006"/>
    <w:rsid w:val="00EC0D3A"/>
    <w:rsid w:val="00ED0562"/>
    <w:rsid w:val="00ED337E"/>
    <w:rsid w:val="00ED4622"/>
    <w:rsid w:val="00EF22AE"/>
    <w:rsid w:val="00EF25F2"/>
    <w:rsid w:val="00EF722E"/>
    <w:rsid w:val="00F0233A"/>
    <w:rsid w:val="00F027C7"/>
    <w:rsid w:val="00F02F7C"/>
    <w:rsid w:val="00F05417"/>
    <w:rsid w:val="00F14EE9"/>
    <w:rsid w:val="00F2059F"/>
    <w:rsid w:val="00F20DB0"/>
    <w:rsid w:val="00F21FAC"/>
    <w:rsid w:val="00F31D2E"/>
    <w:rsid w:val="00F35508"/>
    <w:rsid w:val="00F40D3B"/>
    <w:rsid w:val="00F4481D"/>
    <w:rsid w:val="00F453F3"/>
    <w:rsid w:val="00F52531"/>
    <w:rsid w:val="00F54FF5"/>
    <w:rsid w:val="00F5573F"/>
    <w:rsid w:val="00F62242"/>
    <w:rsid w:val="00F62747"/>
    <w:rsid w:val="00F74869"/>
    <w:rsid w:val="00F754DA"/>
    <w:rsid w:val="00F76BB0"/>
    <w:rsid w:val="00F772A9"/>
    <w:rsid w:val="00F84597"/>
    <w:rsid w:val="00F8571D"/>
    <w:rsid w:val="00F90019"/>
    <w:rsid w:val="00FA0695"/>
    <w:rsid w:val="00FA0E5F"/>
    <w:rsid w:val="00FA6FFA"/>
    <w:rsid w:val="00FA70AE"/>
    <w:rsid w:val="00FB19DC"/>
    <w:rsid w:val="00FB236E"/>
    <w:rsid w:val="00FB4929"/>
    <w:rsid w:val="00FB7381"/>
    <w:rsid w:val="00FC0D32"/>
    <w:rsid w:val="00FC0FDE"/>
    <w:rsid w:val="00FC2642"/>
    <w:rsid w:val="00FC588C"/>
    <w:rsid w:val="00FD5D7B"/>
    <w:rsid w:val="00FD75F8"/>
    <w:rsid w:val="00FD785B"/>
    <w:rsid w:val="00FE1A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6CCC02A"/>
  <w15:chartTrackingRefBased/>
  <w15:docId w15:val="{3B1DF05E-6E77-4EE7-BEE2-D877AFC01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53FF1"/>
  </w:style>
  <w:style w:type="character" w:customStyle="1" w:styleId="a4">
    <w:name w:val="日付 (文字)"/>
    <w:basedOn w:val="a0"/>
    <w:link w:val="a3"/>
    <w:uiPriority w:val="99"/>
    <w:semiHidden/>
    <w:rsid w:val="00353FF1"/>
  </w:style>
  <w:style w:type="table" w:styleId="a5">
    <w:name w:val="Table Grid"/>
    <w:basedOn w:val="a1"/>
    <w:uiPriority w:val="39"/>
    <w:rsid w:val="00353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AC7286"/>
    <w:rPr>
      <w:color w:val="0563C1" w:themeColor="hyperlink"/>
      <w:u w:val="single"/>
    </w:rPr>
  </w:style>
  <w:style w:type="paragraph" w:styleId="a7">
    <w:name w:val="List Paragraph"/>
    <w:basedOn w:val="a"/>
    <w:uiPriority w:val="34"/>
    <w:qFormat/>
    <w:rsid w:val="003546E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3.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ustomXml" Target="ink/ink2.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customXml" Target="ink/ink1.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4T04:59:01.68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4T04:58:22.67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4T04:58:20.56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13</Pages>
  <Words>667</Words>
  <Characters>3803</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予防02</dc:creator>
  <cp:keywords/>
  <dc:description/>
  <cp:lastModifiedBy>予防03</cp:lastModifiedBy>
  <cp:revision>60</cp:revision>
  <cp:lastPrinted>2022-12-15T00:50:00Z</cp:lastPrinted>
  <dcterms:created xsi:type="dcterms:W3CDTF">2018-10-09T06:48:00Z</dcterms:created>
  <dcterms:modified xsi:type="dcterms:W3CDTF">2023-12-12T08:04:00Z</dcterms:modified>
</cp:coreProperties>
</file>